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222AB" w14:textId="77777777" w:rsidR="00C314E7" w:rsidRDefault="00C314E7" w:rsidP="007F63AC">
      <w:pPr>
        <w:rPr>
          <w:b/>
          <w:bCs/>
          <w:i/>
          <w:iCs/>
        </w:rPr>
      </w:pPr>
    </w:p>
    <w:p w14:paraId="29B9C507" w14:textId="25702D63" w:rsidR="00C314E7" w:rsidRDefault="00C314E7" w:rsidP="007F63AC">
      <w:pPr>
        <w:rPr>
          <w:b/>
          <w:bCs/>
          <w:i/>
          <w:iCs/>
        </w:rPr>
      </w:pPr>
      <w:r w:rsidRPr="00983FC6">
        <w:rPr>
          <w:noProof/>
        </w:rPr>
        <w:drawing>
          <wp:inline distT="0" distB="0" distL="0" distR="0" wp14:anchorId="5B89E549" wp14:editId="542E15CF">
            <wp:extent cx="1400175" cy="683956"/>
            <wp:effectExtent l="0" t="0" r="0" b="1905"/>
            <wp:docPr id="561124673" name="Afbeelding 1" descr="Afbeelding met logo, symboo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124673" name="Afbeelding 1" descr="Afbeelding met logo, symbool, ontwerp&#10;&#10;Door AI gegenereerde inhoud is mogelijk onjuist."/>
                    <pic:cNvPicPr/>
                  </pic:nvPicPr>
                  <pic:blipFill rotWithShape="1">
                    <a:blip r:embed="rId8"/>
                    <a:srcRect l="4405"/>
                    <a:stretch>
                      <a:fillRect/>
                    </a:stretch>
                  </pic:blipFill>
                  <pic:spPr bwMode="auto">
                    <a:xfrm>
                      <a:off x="0" y="0"/>
                      <a:ext cx="1459853" cy="713108"/>
                    </a:xfrm>
                    <a:prstGeom prst="rect">
                      <a:avLst/>
                    </a:prstGeom>
                    <a:ln>
                      <a:noFill/>
                    </a:ln>
                    <a:extLst>
                      <a:ext uri="{53640926-AAD7-44D8-BBD7-CCE9431645EC}">
                        <a14:shadowObscured xmlns:a14="http://schemas.microsoft.com/office/drawing/2010/main"/>
                      </a:ext>
                    </a:extLst>
                  </pic:spPr>
                </pic:pic>
              </a:graphicData>
            </a:graphic>
          </wp:inline>
        </w:drawing>
      </w:r>
    </w:p>
    <w:p w14:paraId="5F6E4C40" w14:textId="77777777" w:rsidR="00C314E7" w:rsidRDefault="00C314E7" w:rsidP="007F63AC">
      <w:pPr>
        <w:rPr>
          <w:b/>
          <w:bCs/>
          <w:i/>
          <w:iCs/>
        </w:rPr>
      </w:pPr>
    </w:p>
    <w:p w14:paraId="593D712D" w14:textId="1B492028" w:rsidR="00C90D78" w:rsidRDefault="00C90D78" w:rsidP="007F63AC">
      <w:pPr>
        <w:rPr>
          <w:b/>
          <w:bCs/>
          <w:i/>
          <w:iCs/>
        </w:rPr>
      </w:pPr>
      <w:r w:rsidRPr="00C90D78">
        <w:rPr>
          <w:b/>
          <w:bCs/>
          <w:i/>
          <w:iCs/>
        </w:rPr>
        <w:t xml:space="preserve">Verkeersbesluit voor </w:t>
      </w:r>
      <w:r w:rsidR="00EB34A2">
        <w:rPr>
          <w:b/>
          <w:bCs/>
          <w:i/>
          <w:iCs/>
        </w:rPr>
        <w:t>het</w:t>
      </w:r>
      <w:r w:rsidR="00B576BF">
        <w:rPr>
          <w:b/>
          <w:bCs/>
          <w:i/>
          <w:iCs/>
        </w:rPr>
        <w:t xml:space="preserve"> aanbrengen</w:t>
      </w:r>
      <w:r w:rsidR="00EB34A2">
        <w:rPr>
          <w:b/>
          <w:bCs/>
          <w:i/>
          <w:iCs/>
        </w:rPr>
        <w:t xml:space="preserve"> van een laad- en losplaats </w:t>
      </w:r>
      <w:r w:rsidR="00FB0A27">
        <w:rPr>
          <w:b/>
          <w:bCs/>
          <w:i/>
          <w:iCs/>
        </w:rPr>
        <w:t xml:space="preserve">in De Spinner </w:t>
      </w:r>
      <w:r w:rsidR="0039706D">
        <w:rPr>
          <w:b/>
          <w:bCs/>
          <w:i/>
          <w:iCs/>
        </w:rPr>
        <w:t>in Heeze</w:t>
      </w:r>
    </w:p>
    <w:p w14:paraId="225E4EE7" w14:textId="483BD399" w:rsidR="007F63AC" w:rsidRPr="005B2919" w:rsidRDefault="007F63AC" w:rsidP="007F63AC">
      <w:pPr>
        <w:rPr>
          <w:rFonts w:ascii="Arial" w:hAnsi="Arial" w:cs="Arial"/>
          <w:b/>
          <w:bCs/>
          <w:i/>
          <w:iCs/>
          <w:sz w:val="20"/>
          <w:szCs w:val="20"/>
        </w:rPr>
      </w:pPr>
      <w:r w:rsidRPr="005B2919">
        <w:rPr>
          <w:rFonts w:ascii="Arial" w:hAnsi="Arial" w:cs="Arial"/>
          <w:b/>
          <w:bCs/>
          <w:i/>
          <w:iCs/>
          <w:sz w:val="20"/>
          <w:szCs w:val="20"/>
        </w:rPr>
        <w:t>Zaaknummer</w:t>
      </w:r>
      <w:r w:rsidR="00E50132" w:rsidRPr="005B2919">
        <w:rPr>
          <w:rFonts w:ascii="Arial" w:hAnsi="Arial" w:cs="Arial"/>
          <w:b/>
          <w:bCs/>
          <w:i/>
          <w:iCs/>
          <w:sz w:val="20"/>
          <w:szCs w:val="20"/>
        </w:rPr>
        <w:t xml:space="preserve">: </w:t>
      </w:r>
      <w:r w:rsidR="00B04689" w:rsidRPr="005B2919">
        <w:rPr>
          <w:rFonts w:ascii="Arial" w:hAnsi="Arial" w:cs="Arial"/>
          <w:b/>
          <w:bCs/>
          <w:i/>
          <w:iCs/>
          <w:sz w:val="20"/>
          <w:szCs w:val="20"/>
        </w:rPr>
        <w:t>475460</w:t>
      </w:r>
    </w:p>
    <w:p w14:paraId="5077ADE7" w14:textId="2F2BF0AE" w:rsidR="007F63AC" w:rsidRPr="005B2919" w:rsidRDefault="00E50132" w:rsidP="007F63AC">
      <w:pPr>
        <w:rPr>
          <w:rFonts w:ascii="Arial" w:hAnsi="Arial" w:cs="Arial"/>
          <w:b/>
          <w:bCs/>
          <w:i/>
          <w:iCs/>
          <w:sz w:val="20"/>
          <w:szCs w:val="20"/>
        </w:rPr>
      </w:pPr>
      <w:r w:rsidRPr="005B2919">
        <w:rPr>
          <w:rFonts w:ascii="Arial" w:hAnsi="Arial" w:cs="Arial"/>
          <w:b/>
          <w:bCs/>
          <w:i/>
          <w:iCs/>
          <w:sz w:val="20"/>
          <w:szCs w:val="20"/>
        </w:rPr>
        <w:t>BURGEMEESTER EN WETHOUDERS VAN GEMEENTE HEEZE-LEENDE</w:t>
      </w:r>
    </w:p>
    <w:p w14:paraId="30B0F39F" w14:textId="541FED42" w:rsidR="00E50132" w:rsidRPr="005B2919" w:rsidRDefault="00E50132" w:rsidP="007F63AC">
      <w:pPr>
        <w:rPr>
          <w:rFonts w:ascii="Arial" w:hAnsi="Arial" w:cs="Arial"/>
          <w:b/>
          <w:bCs/>
          <w:i/>
          <w:iCs/>
          <w:sz w:val="20"/>
          <w:szCs w:val="20"/>
        </w:rPr>
      </w:pPr>
      <w:r w:rsidRPr="005B2919">
        <w:rPr>
          <w:rFonts w:ascii="Arial" w:hAnsi="Arial" w:cs="Arial"/>
          <w:b/>
          <w:bCs/>
          <w:i/>
          <w:iCs/>
          <w:sz w:val="20"/>
          <w:szCs w:val="20"/>
        </w:rPr>
        <w:t>Gelet op:</w:t>
      </w:r>
    </w:p>
    <w:p w14:paraId="78A10108" w14:textId="36B5D69E" w:rsidR="00E50132" w:rsidRPr="005B2919" w:rsidRDefault="00E50132" w:rsidP="00E50132">
      <w:pPr>
        <w:pStyle w:val="Lijstalinea"/>
        <w:numPr>
          <w:ilvl w:val="0"/>
          <w:numId w:val="1"/>
        </w:numPr>
        <w:rPr>
          <w:rFonts w:ascii="Arial" w:hAnsi="Arial" w:cs="Arial"/>
          <w:i/>
          <w:iCs/>
          <w:sz w:val="20"/>
          <w:szCs w:val="20"/>
        </w:rPr>
      </w:pPr>
      <w:proofErr w:type="gramStart"/>
      <w:r w:rsidRPr="005B2919">
        <w:rPr>
          <w:rFonts w:ascii="Arial" w:hAnsi="Arial" w:cs="Arial"/>
          <w:i/>
          <w:iCs/>
          <w:sz w:val="20"/>
          <w:szCs w:val="20"/>
        </w:rPr>
        <w:t>het</w:t>
      </w:r>
      <w:proofErr w:type="gramEnd"/>
      <w:r w:rsidRPr="005B2919">
        <w:rPr>
          <w:rFonts w:ascii="Arial" w:hAnsi="Arial" w:cs="Arial"/>
          <w:i/>
          <w:iCs/>
          <w:sz w:val="20"/>
          <w:szCs w:val="20"/>
        </w:rPr>
        <w:t xml:space="preserve"> vigerende mandaatbesluit en -register;</w:t>
      </w:r>
    </w:p>
    <w:p w14:paraId="5D76B967" w14:textId="3C7432D5" w:rsidR="00E50132" w:rsidRPr="005B2919" w:rsidRDefault="00E50132" w:rsidP="00E50132">
      <w:pPr>
        <w:pStyle w:val="Lijstalinea"/>
        <w:numPr>
          <w:ilvl w:val="0"/>
          <w:numId w:val="1"/>
        </w:numPr>
        <w:rPr>
          <w:rFonts w:ascii="Arial" w:hAnsi="Arial" w:cs="Arial"/>
          <w:i/>
          <w:iCs/>
          <w:sz w:val="20"/>
          <w:szCs w:val="20"/>
        </w:rPr>
      </w:pPr>
      <w:proofErr w:type="gramStart"/>
      <w:r w:rsidRPr="005B2919">
        <w:rPr>
          <w:rFonts w:ascii="Arial" w:hAnsi="Arial" w:cs="Arial"/>
          <w:i/>
          <w:iCs/>
          <w:sz w:val="20"/>
          <w:szCs w:val="20"/>
        </w:rPr>
        <w:t>de</w:t>
      </w:r>
      <w:proofErr w:type="gramEnd"/>
      <w:r w:rsidRPr="005B2919">
        <w:rPr>
          <w:rFonts w:ascii="Arial" w:hAnsi="Arial" w:cs="Arial"/>
          <w:i/>
          <w:iCs/>
          <w:sz w:val="20"/>
          <w:szCs w:val="20"/>
        </w:rPr>
        <w:t xml:space="preserve"> bepalingen in de Wegenverkeerwet 1994, het Reglement Verkeersregels en Verkeerstekens (RVV) 1990, het Besluit Administratieve Bepalingen </w:t>
      </w:r>
      <w:proofErr w:type="gramStart"/>
      <w:r w:rsidRPr="005B2919">
        <w:rPr>
          <w:rFonts w:ascii="Arial" w:hAnsi="Arial" w:cs="Arial"/>
          <w:i/>
          <w:iCs/>
          <w:sz w:val="20"/>
          <w:szCs w:val="20"/>
        </w:rPr>
        <w:t>inzake</w:t>
      </w:r>
      <w:proofErr w:type="gramEnd"/>
      <w:r w:rsidRPr="005B2919">
        <w:rPr>
          <w:rFonts w:ascii="Arial" w:hAnsi="Arial" w:cs="Arial"/>
          <w:i/>
          <w:iCs/>
          <w:sz w:val="20"/>
          <w:szCs w:val="20"/>
        </w:rPr>
        <w:t xml:space="preserve"> het Wegverkeer (BABW);</w:t>
      </w:r>
    </w:p>
    <w:p w14:paraId="471923FB" w14:textId="647FF335" w:rsidR="00E50132" w:rsidRPr="005B2919" w:rsidRDefault="00E50132" w:rsidP="00E50132">
      <w:pPr>
        <w:pStyle w:val="Lijstalinea"/>
        <w:numPr>
          <w:ilvl w:val="0"/>
          <w:numId w:val="1"/>
        </w:numPr>
        <w:rPr>
          <w:rFonts w:ascii="Arial" w:hAnsi="Arial" w:cs="Arial"/>
          <w:i/>
          <w:iCs/>
          <w:sz w:val="20"/>
          <w:szCs w:val="20"/>
        </w:rPr>
      </w:pPr>
      <w:proofErr w:type="gramStart"/>
      <w:r w:rsidRPr="005B2919">
        <w:rPr>
          <w:rFonts w:ascii="Arial" w:hAnsi="Arial" w:cs="Arial"/>
          <w:i/>
          <w:iCs/>
          <w:sz w:val="20"/>
          <w:szCs w:val="20"/>
        </w:rPr>
        <w:t>de</w:t>
      </w:r>
      <w:proofErr w:type="gramEnd"/>
      <w:r w:rsidRPr="005B2919">
        <w:rPr>
          <w:rFonts w:ascii="Arial" w:hAnsi="Arial" w:cs="Arial"/>
          <w:i/>
          <w:iCs/>
          <w:sz w:val="20"/>
          <w:szCs w:val="20"/>
        </w:rPr>
        <w:t xml:space="preserve"> algemene wet Bestuursrecht (</w:t>
      </w:r>
      <w:proofErr w:type="spellStart"/>
      <w:r w:rsidRPr="005B2919">
        <w:rPr>
          <w:rFonts w:ascii="Arial" w:hAnsi="Arial" w:cs="Arial"/>
          <w:i/>
          <w:iCs/>
          <w:sz w:val="20"/>
          <w:szCs w:val="20"/>
        </w:rPr>
        <w:t>Awb</w:t>
      </w:r>
      <w:proofErr w:type="spellEnd"/>
      <w:r w:rsidRPr="005B2919">
        <w:rPr>
          <w:rFonts w:ascii="Arial" w:hAnsi="Arial" w:cs="Arial"/>
          <w:i/>
          <w:iCs/>
          <w:sz w:val="20"/>
          <w:szCs w:val="20"/>
        </w:rPr>
        <w:t>).</w:t>
      </w:r>
    </w:p>
    <w:p w14:paraId="7248D54A" w14:textId="0E12FF72" w:rsidR="007F63AC" w:rsidRPr="005B2919" w:rsidRDefault="007F63AC" w:rsidP="007F63AC">
      <w:pPr>
        <w:rPr>
          <w:rFonts w:ascii="Arial" w:hAnsi="Arial" w:cs="Arial"/>
          <w:b/>
          <w:bCs/>
          <w:i/>
          <w:iCs/>
          <w:sz w:val="20"/>
          <w:szCs w:val="20"/>
        </w:rPr>
      </w:pPr>
      <w:r w:rsidRPr="005B2919">
        <w:rPr>
          <w:rFonts w:ascii="Arial" w:hAnsi="Arial" w:cs="Arial"/>
          <w:b/>
          <w:bCs/>
          <w:i/>
          <w:iCs/>
          <w:sz w:val="20"/>
          <w:szCs w:val="20"/>
        </w:rPr>
        <w:t>Overweg</w:t>
      </w:r>
      <w:r w:rsidR="00C62F05" w:rsidRPr="005B2919">
        <w:rPr>
          <w:rFonts w:ascii="Arial" w:hAnsi="Arial" w:cs="Arial"/>
          <w:b/>
          <w:bCs/>
          <w:i/>
          <w:iCs/>
          <w:sz w:val="20"/>
          <w:szCs w:val="20"/>
        </w:rPr>
        <w:t>ende</w:t>
      </w:r>
    </w:p>
    <w:p w14:paraId="7EE18FCA" w14:textId="240D2286" w:rsidR="0039706D" w:rsidRPr="005B2919" w:rsidRDefault="0039706D" w:rsidP="002C0AD1">
      <w:pPr>
        <w:pStyle w:val="Lijstalinea"/>
        <w:numPr>
          <w:ilvl w:val="0"/>
          <w:numId w:val="1"/>
        </w:numPr>
        <w:rPr>
          <w:rFonts w:ascii="Arial" w:hAnsi="Arial" w:cs="Arial"/>
          <w:sz w:val="20"/>
          <w:szCs w:val="20"/>
        </w:rPr>
      </w:pPr>
      <w:proofErr w:type="gramStart"/>
      <w:r w:rsidRPr="005B2919">
        <w:rPr>
          <w:rFonts w:ascii="Arial" w:hAnsi="Arial" w:cs="Arial"/>
          <w:sz w:val="20"/>
          <w:szCs w:val="20"/>
        </w:rPr>
        <w:t>dat</w:t>
      </w:r>
      <w:proofErr w:type="gramEnd"/>
      <w:r w:rsidRPr="005B2919">
        <w:rPr>
          <w:rFonts w:ascii="Arial" w:hAnsi="Arial" w:cs="Arial"/>
          <w:sz w:val="20"/>
          <w:szCs w:val="20"/>
        </w:rPr>
        <w:t xml:space="preserve"> </w:t>
      </w:r>
      <w:r w:rsidR="00DE3F74" w:rsidRPr="005B2919">
        <w:rPr>
          <w:rFonts w:ascii="Arial" w:hAnsi="Arial" w:cs="Arial"/>
          <w:sz w:val="20"/>
          <w:szCs w:val="20"/>
        </w:rPr>
        <w:t xml:space="preserve">De Spinner toegang biedt tot het </w:t>
      </w:r>
      <w:r w:rsidR="00100853" w:rsidRPr="005B2919">
        <w:rPr>
          <w:rFonts w:ascii="Arial" w:hAnsi="Arial" w:cs="Arial"/>
          <w:sz w:val="20"/>
          <w:szCs w:val="20"/>
        </w:rPr>
        <w:t xml:space="preserve">Educatief Centrum De Nieuwe Hoeven </w:t>
      </w:r>
      <w:r w:rsidR="00EE5FC9" w:rsidRPr="005B2919">
        <w:rPr>
          <w:rFonts w:ascii="Arial" w:hAnsi="Arial" w:cs="Arial"/>
          <w:sz w:val="20"/>
          <w:szCs w:val="20"/>
        </w:rPr>
        <w:t xml:space="preserve">(hierna: Educatief Centrum) </w:t>
      </w:r>
      <w:r w:rsidR="00CD5B6E" w:rsidRPr="005B2919">
        <w:rPr>
          <w:rFonts w:ascii="Arial" w:hAnsi="Arial" w:cs="Arial"/>
          <w:sz w:val="20"/>
          <w:szCs w:val="20"/>
        </w:rPr>
        <w:t xml:space="preserve">waarin </w:t>
      </w:r>
      <w:r w:rsidR="00B76F1E" w:rsidRPr="005B2919">
        <w:rPr>
          <w:rFonts w:ascii="Arial" w:hAnsi="Arial" w:cs="Arial"/>
          <w:sz w:val="20"/>
          <w:szCs w:val="20"/>
        </w:rPr>
        <w:t>basisschool De Trumakkers, basisschool Merlebos</w:t>
      </w:r>
      <w:r w:rsidR="00E93142" w:rsidRPr="005B2919">
        <w:rPr>
          <w:rFonts w:ascii="Arial" w:hAnsi="Arial" w:cs="Arial"/>
          <w:sz w:val="20"/>
          <w:szCs w:val="20"/>
        </w:rPr>
        <w:t>, een peuterspeelzaal, buitenschoolse opvang en een kinderdagverblijf</w:t>
      </w:r>
      <w:r w:rsidR="00CD5B6E" w:rsidRPr="005B2919">
        <w:rPr>
          <w:rFonts w:ascii="Arial" w:hAnsi="Arial" w:cs="Arial"/>
          <w:sz w:val="20"/>
          <w:szCs w:val="20"/>
        </w:rPr>
        <w:t xml:space="preserve"> zich bevinden</w:t>
      </w:r>
      <w:r w:rsidR="00E93142" w:rsidRPr="005B2919">
        <w:rPr>
          <w:rFonts w:ascii="Arial" w:hAnsi="Arial" w:cs="Arial"/>
          <w:sz w:val="20"/>
          <w:szCs w:val="20"/>
        </w:rPr>
        <w:t>;</w:t>
      </w:r>
    </w:p>
    <w:p w14:paraId="467E300D" w14:textId="765A4DE2" w:rsidR="00E93142" w:rsidRPr="005B2919" w:rsidRDefault="00E93142" w:rsidP="002C0AD1">
      <w:pPr>
        <w:pStyle w:val="Lijstalinea"/>
        <w:numPr>
          <w:ilvl w:val="0"/>
          <w:numId w:val="1"/>
        </w:numPr>
        <w:rPr>
          <w:rFonts w:ascii="Arial" w:hAnsi="Arial" w:cs="Arial"/>
          <w:sz w:val="20"/>
          <w:szCs w:val="20"/>
        </w:rPr>
      </w:pPr>
      <w:proofErr w:type="gramStart"/>
      <w:r w:rsidRPr="005B2919">
        <w:rPr>
          <w:rFonts w:ascii="Arial" w:hAnsi="Arial" w:cs="Arial"/>
          <w:sz w:val="20"/>
          <w:szCs w:val="20"/>
        </w:rPr>
        <w:t>dat</w:t>
      </w:r>
      <w:proofErr w:type="gramEnd"/>
      <w:r w:rsidRPr="005B2919">
        <w:rPr>
          <w:rFonts w:ascii="Arial" w:hAnsi="Arial" w:cs="Arial"/>
          <w:sz w:val="20"/>
          <w:szCs w:val="20"/>
        </w:rPr>
        <w:t xml:space="preserve"> </w:t>
      </w:r>
      <w:r w:rsidR="00B0311F" w:rsidRPr="005B2919">
        <w:rPr>
          <w:rFonts w:ascii="Arial" w:hAnsi="Arial" w:cs="Arial"/>
          <w:sz w:val="20"/>
          <w:szCs w:val="20"/>
        </w:rPr>
        <w:t xml:space="preserve">het </w:t>
      </w:r>
      <w:r w:rsidR="00C837F1" w:rsidRPr="005B2919">
        <w:rPr>
          <w:rFonts w:ascii="Arial" w:hAnsi="Arial" w:cs="Arial"/>
          <w:sz w:val="20"/>
          <w:szCs w:val="20"/>
        </w:rPr>
        <w:t>Educatief</w:t>
      </w:r>
      <w:r w:rsidR="00B0311F" w:rsidRPr="005B2919">
        <w:rPr>
          <w:rFonts w:ascii="Arial" w:hAnsi="Arial" w:cs="Arial"/>
          <w:sz w:val="20"/>
          <w:szCs w:val="20"/>
        </w:rPr>
        <w:t xml:space="preserve"> Centrum</w:t>
      </w:r>
      <w:r w:rsidR="00E211C3" w:rsidRPr="005B2919">
        <w:rPr>
          <w:rFonts w:ascii="Arial" w:hAnsi="Arial" w:cs="Arial"/>
          <w:sz w:val="20"/>
          <w:szCs w:val="20"/>
        </w:rPr>
        <w:t xml:space="preserve"> regelmatig</w:t>
      </w:r>
      <w:r w:rsidR="00B0311F" w:rsidRPr="005B2919">
        <w:rPr>
          <w:rFonts w:ascii="Arial" w:hAnsi="Arial" w:cs="Arial"/>
          <w:sz w:val="20"/>
          <w:szCs w:val="20"/>
        </w:rPr>
        <w:t xml:space="preserve"> </w:t>
      </w:r>
      <w:r w:rsidR="00C837F1" w:rsidRPr="005B2919">
        <w:rPr>
          <w:rFonts w:ascii="Arial" w:hAnsi="Arial" w:cs="Arial"/>
          <w:sz w:val="20"/>
          <w:szCs w:val="20"/>
        </w:rPr>
        <w:t xml:space="preserve">bevoorraad dient te worden; </w:t>
      </w:r>
    </w:p>
    <w:p w14:paraId="25C74B76" w14:textId="433E750C" w:rsidR="00893C55" w:rsidRPr="005B2919" w:rsidRDefault="00B661AE" w:rsidP="002C0AD1">
      <w:pPr>
        <w:pStyle w:val="Lijstalinea"/>
        <w:numPr>
          <w:ilvl w:val="0"/>
          <w:numId w:val="1"/>
        </w:numPr>
        <w:rPr>
          <w:rFonts w:ascii="Arial" w:hAnsi="Arial" w:cs="Arial"/>
          <w:sz w:val="20"/>
          <w:szCs w:val="20"/>
        </w:rPr>
      </w:pPr>
      <w:proofErr w:type="gramStart"/>
      <w:r w:rsidRPr="005B2919">
        <w:rPr>
          <w:rFonts w:ascii="Arial" w:hAnsi="Arial" w:cs="Arial"/>
          <w:sz w:val="20"/>
          <w:szCs w:val="20"/>
        </w:rPr>
        <w:t>dat</w:t>
      </w:r>
      <w:proofErr w:type="gramEnd"/>
      <w:r w:rsidRPr="005B2919">
        <w:rPr>
          <w:rFonts w:ascii="Arial" w:hAnsi="Arial" w:cs="Arial"/>
          <w:sz w:val="20"/>
          <w:szCs w:val="20"/>
        </w:rPr>
        <w:t xml:space="preserve"> De Spinner een relatief smalle en doodlopende straat is</w:t>
      </w:r>
      <w:r w:rsidR="00B75F33" w:rsidRPr="005B2919">
        <w:rPr>
          <w:rFonts w:ascii="Arial" w:hAnsi="Arial" w:cs="Arial"/>
          <w:sz w:val="20"/>
          <w:szCs w:val="20"/>
        </w:rPr>
        <w:t xml:space="preserve"> wat </w:t>
      </w:r>
      <w:r w:rsidR="00D52C5F" w:rsidRPr="005B2919">
        <w:rPr>
          <w:rFonts w:ascii="Arial" w:hAnsi="Arial" w:cs="Arial"/>
          <w:sz w:val="20"/>
          <w:szCs w:val="20"/>
        </w:rPr>
        <w:t xml:space="preserve">bevoorrading </w:t>
      </w:r>
      <w:r w:rsidR="00C124C6" w:rsidRPr="005B2919">
        <w:rPr>
          <w:rFonts w:ascii="Arial" w:hAnsi="Arial" w:cs="Arial"/>
          <w:sz w:val="20"/>
          <w:szCs w:val="20"/>
        </w:rPr>
        <w:t>v</w:t>
      </w:r>
      <w:r w:rsidR="00D52C5F" w:rsidRPr="005B2919">
        <w:rPr>
          <w:rFonts w:ascii="Arial" w:hAnsi="Arial" w:cs="Arial"/>
          <w:sz w:val="20"/>
          <w:szCs w:val="20"/>
        </w:rPr>
        <w:t>oor</w:t>
      </w:r>
      <w:r w:rsidR="00C124C6" w:rsidRPr="005B2919">
        <w:rPr>
          <w:rFonts w:ascii="Arial" w:hAnsi="Arial" w:cs="Arial"/>
          <w:sz w:val="20"/>
          <w:szCs w:val="20"/>
        </w:rPr>
        <w:t xml:space="preserve"> het Educatief Centrum </w:t>
      </w:r>
      <w:r w:rsidR="00D52C5F" w:rsidRPr="005B2919">
        <w:rPr>
          <w:rFonts w:ascii="Arial" w:hAnsi="Arial" w:cs="Arial"/>
          <w:sz w:val="20"/>
          <w:szCs w:val="20"/>
        </w:rPr>
        <w:t xml:space="preserve">met grote voertuigen </w:t>
      </w:r>
      <w:r w:rsidR="00C124C6" w:rsidRPr="005B2919">
        <w:rPr>
          <w:rFonts w:ascii="Arial" w:hAnsi="Arial" w:cs="Arial"/>
          <w:sz w:val="20"/>
          <w:szCs w:val="20"/>
        </w:rPr>
        <w:t>bemoeilijkt</w:t>
      </w:r>
      <w:r w:rsidR="002A5E98" w:rsidRPr="005B2919">
        <w:rPr>
          <w:rFonts w:ascii="Arial" w:hAnsi="Arial" w:cs="Arial"/>
          <w:sz w:val="20"/>
          <w:szCs w:val="20"/>
        </w:rPr>
        <w:t>;</w:t>
      </w:r>
    </w:p>
    <w:p w14:paraId="17A7C612" w14:textId="628ED7A6" w:rsidR="00A437A4" w:rsidRPr="005B2919" w:rsidRDefault="00A437A4" w:rsidP="002C0AD1">
      <w:pPr>
        <w:pStyle w:val="Lijstalinea"/>
        <w:numPr>
          <w:ilvl w:val="0"/>
          <w:numId w:val="1"/>
        </w:numPr>
        <w:rPr>
          <w:rFonts w:ascii="Arial" w:hAnsi="Arial" w:cs="Arial"/>
          <w:sz w:val="20"/>
          <w:szCs w:val="20"/>
        </w:rPr>
      </w:pPr>
      <w:proofErr w:type="gramStart"/>
      <w:r w:rsidRPr="005B2919">
        <w:rPr>
          <w:rFonts w:ascii="Arial" w:hAnsi="Arial" w:cs="Arial"/>
          <w:sz w:val="20"/>
          <w:szCs w:val="20"/>
        </w:rPr>
        <w:t>dat</w:t>
      </w:r>
      <w:proofErr w:type="gramEnd"/>
      <w:r w:rsidRPr="005B2919">
        <w:rPr>
          <w:rFonts w:ascii="Arial" w:hAnsi="Arial" w:cs="Arial"/>
          <w:sz w:val="20"/>
          <w:szCs w:val="20"/>
        </w:rPr>
        <w:t xml:space="preserve"> </w:t>
      </w:r>
      <w:r w:rsidR="00C1512D" w:rsidRPr="005B2919">
        <w:rPr>
          <w:rFonts w:ascii="Arial" w:hAnsi="Arial" w:cs="Arial"/>
          <w:sz w:val="20"/>
          <w:szCs w:val="20"/>
        </w:rPr>
        <w:t>D</w:t>
      </w:r>
      <w:r w:rsidRPr="005B2919">
        <w:rPr>
          <w:rFonts w:ascii="Arial" w:hAnsi="Arial" w:cs="Arial"/>
          <w:sz w:val="20"/>
          <w:szCs w:val="20"/>
        </w:rPr>
        <w:t>e Spinner een woonerf betreft en dat parker</w:t>
      </w:r>
      <w:r w:rsidR="00FA7ADE" w:rsidRPr="005B2919">
        <w:rPr>
          <w:rFonts w:ascii="Arial" w:hAnsi="Arial" w:cs="Arial"/>
          <w:sz w:val="20"/>
          <w:szCs w:val="20"/>
        </w:rPr>
        <w:t>en alleen is toegestaan in de aangewezen parkeervakken;</w:t>
      </w:r>
    </w:p>
    <w:p w14:paraId="6C2F5BD8" w14:textId="52A92E13" w:rsidR="00FA7ADE" w:rsidRPr="005B2919" w:rsidRDefault="00FA7ADE" w:rsidP="002C0AD1">
      <w:pPr>
        <w:pStyle w:val="Lijstalinea"/>
        <w:numPr>
          <w:ilvl w:val="0"/>
          <w:numId w:val="1"/>
        </w:numPr>
        <w:rPr>
          <w:rFonts w:ascii="Arial" w:hAnsi="Arial" w:cs="Arial"/>
          <w:sz w:val="20"/>
          <w:szCs w:val="20"/>
        </w:rPr>
      </w:pPr>
      <w:proofErr w:type="gramStart"/>
      <w:r w:rsidRPr="005B2919">
        <w:rPr>
          <w:rFonts w:ascii="Arial" w:hAnsi="Arial" w:cs="Arial"/>
          <w:sz w:val="20"/>
          <w:szCs w:val="20"/>
        </w:rPr>
        <w:t>dat</w:t>
      </w:r>
      <w:proofErr w:type="gramEnd"/>
      <w:r w:rsidRPr="005B2919">
        <w:rPr>
          <w:rFonts w:ascii="Arial" w:hAnsi="Arial" w:cs="Arial"/>
          <w:sz w:val="20"/>
          <w:szCs w:val="20"/>
        </w:rPr>
        <w:t xml:space="preserve"> laden en lossen is toegestaan op de rijbaan van </w:t>
      </w:r>
      <w:r w:rsidR="00C1512D" w:rsidRPr="005B2919">
        <w:rPr>
          <w:rFonts w:ascii="Arial" w:hAnsi="Arial" w:cs="Arial"/>
          <w:sz w:val="20"/>
          <w:szCs w:val="20"/>
        </w:rPr>
        <w:t>D</w:t>
      </w:r>
      <w:r w:rsidRPr="005B2919">
        <w:rPr>
          <w:rFonts w:ascii="Arial" w:hAnsi="Arial" w:cs="Arial"/>
          <w:sz w:val="20"/>
          <w:szCs w:val="20"/>
        </w:rPr>
        <w:t>e Spinner</w:t>
      </w:r>
      <w:r w:rsidR="00C75B83" w:rsidRPr="005B2919">
        <w:rPr>
          <w:rFonts w:ascii="Arial" w:hAnsi="Arial" w:cs="Arial"/>
          <w:sz w:val="20"/>
          <w:szCs w:val="20"/>
        </w:rPr>
        <w:t>;</w:t>
      </w:r>
    </w:p>
    <w:p w14:paraId="73710220" w14:textId="16F6E4E8" w:rsidR="00C75B83" w:rsidRPr="005B2919" w:rsidRDefault="00C75B83" w:rsidP="002C0AD1">
      <w:pPr>
        <w:pStyle w:val="Lijstalinea"/>
        <w:numPr>
          <w:ilvl w:val="0"/>
          <w:numId w:val="1"/>
        </w:numPr>
        <w:rPr>
          <w:rFonts w:ascii="Arial" w:hAnsi="Arial" w:cs="Arial"/>
          <w:sz w:val="20"/>
          <w:szCs w:val="20"/>
        </w:rPr>
      </w:pPr>
      <w:proofErr w:type="gramStart"/>
      <w:r w:rsidRPr="005B2919">
        <w:rPr>
          <w:rFonts w:ascii="Arial" w:hAnsi="Arial" w:cs="Arial"/>
          <w:sz w:val="20"/>
          <w:szCs w:val="20"/>
        </w:rPr>
        <w:t>dat</w:t>
      </w:r>
      <w:proofErr w:type="gramEnd"/>
      <w:r w:rsidRPr="005B2919">
        <w:rPr>
          <w:rFonts w:ascii="Arial" w:hAnsi="Arial" w:cs="Arial"/>
          <w:sz w:val="20"/>
          <w:szCs w:val="20"/>
        </w:rPr>
        <w:t xml:space="preserve"> de doorgang voor gemotoriseerd verkeer wordt belemmerd bij laden en lossen op de rijbaan; </w:t>
      </w:r>
    </w:p>
    <w:p w14:paraId="210B1104" w14:textId="67EB2677" w:rsidR="00C124C6" w:rsidRPr="005B2919" w:rsidRDefault="002A5E98" w:rsidP="00C124C6">
      <w:pPr>
        <w:pStyle w:val="Lijstalinea"/>
        <w:numPr>
          <w:ilvl w:val="0"/>
          <w:numId w:val="1"/>
        </w:numPr>
        <w:rPr>
          <w:rFonts w:ascii="Arial" w:hAnsi="Arial" w:cs="Arial"/>
          <w:sz w:val="20"/>
          <w:szCs w:val="20"/>
        </w:rPr>
      </w:pPr>
      <w:proofErr w:type="gramStart"/>
      <w:r w:rsidRPr="005B2919">
        <w:rPr>
          <w:rFonts w:ascii="Arial" w:hAnsi="Arial" w:cs="Arial"/>
          <w:sz w:val="20"/>
          <w:szCs w:val="20"/>
        </w:rPr>
        <w:t>dat</w:t>
      </w:r>
      <w:proofErr w:type="gramEnd"/>
      <w:r w:rsidRPr="005B2919">
        <w:rPr>
          <w:rFonts w:ascii="Arial" w:hAnsi="Arial" w:cs="Arial"/>
          <w:sz w:val="20"/>
          <w:szCs w:val="20"/>
        </w:rPr>
        <w:t xml:space="preserve"> er ter hoogte van de ingang van het Educatief Centrum</w:t>
      </w:r>
      <w:r w:rsidR="00613030" w:rsidRPr="005B2919">
        <w:rPr>
          <w:rFonts w:ascii="Arial" w:hAnsi="Arial" w:cs="Arial"/>
          <w:sz w:val="20"/>
          <w:szCs w:val="20"/>
        </w:rPr>
        <w:t xml:space="preserve"> aan </w:t>
      </w:r>
      <w:r w:rsidR="00C1512D" w:rsidRPr="005B2919">
        <w:rPr>
          <w:rFonts w:ascii="Arial" w:hAnsi="Arial" w:cs="Arial"/>
          <w:sz w:val="20"/>
          <w:szCs w:val="20"/>
        </w:rPr>
        <w:t>D</w:t>
      </w:r>
      <w:r w:rsidR="00613030" w:rsidRPr="005B2919">
        <w:rPr>
          <w:rFonts w:ascii="Arial" w:hAnsi="Arial" w:cs="Arial"/>
          <w:sz w:val="20"/>
          <w:szCs w:val="20"/>
        </w:rPr>
        <w:t>e Spinner</w:t>
      </w:r>
      <w:r w:rsidR="00B75F33" w:rsidRPr="005B2919">
        <w:rPr>
          <w:rFonts w:ascii="Arial" w:hAnsi="Arial" w:cs="Arial"/>
          <w:sz w:val="20"/>
          <w:szCs w:val="20"/>
        </w:rPr>
        <w:t xml:space="preserve"> ruimte is om een laad</w:t>
      </w:r>
      <w:r w:rsidR="00C124C6" w:rsidRPr="005B2919">
        <w:rPr>
          <w:rFonts w:ascii="Arial" w:hAnsi="Arial" w:cs="Arial"/>
          <w:sz w:val="20"/>
          <w:szCs w:val="20"/>
        </w:rPr>
        <w:t>- en losplaats te creëren;</w:t>
      </w:r>
    </w:p>
    <w:p w14:paraId="0994F3A8" w14:textId="58BD0F15" w:rsidR="00FA0D1D" w:rsidRPr="005B2919" w:rsidRDefault="00FA0D1D" w:rsidP="00FA0D1D">
      <w:pPr>
        <w:pStyle w:val="Lijstalinea"/>
        <w:numPr>
          <w:ilvl w:val="0"/>
          <w:numId w:val="1"/>
        </w:numPr>
        <w:rPr>
          <w:rFonts w:ascii="Arial" w:hAnsi="Arial" w:cs="Arial"/>
          <w:sz w:val="20"/>
          <w:szCs w:val="20"/>
        </w:rPr>
      </w:pPr>
      <w:proofErr w:type="gramStart"/>
      <w:r w:rsidRPr="005B2919">
        <w:rPr>
          <w:rFonts w:ascii="Arial" w:hAnsi="Arial" w:cs="Arial"/>
          <w:sz w:val="20"/>
          <w:szCs w:val="20"/>
        </w:rPr>
        <w:t>dat</w:t>
      </w:r>
      <w:proofErr w:type="gramEnd"/>
      <w:r w:rsidRPr="005B2919">
        <w:rPr>
          <w:rFonts w:ascii="Arial" w:hAnsi="Arial" w:cs="Arial"/>
          <w:sz w:val="20"/>
          <w:szCs w:val="20"/>
        </w:rPr>
        <w:t xml:space="preserve"> het laden en lossen uitsluitend buiten de </w:t>
      </w:r>
      <w:r w:rsidR="001D373E" w:rsidRPr="005B2919">
        <w:rPr>
          <w:rFonts w:ascii="Arial" w:hAnsi="Arial" w:cs="Arial"/>
          <w:sz w:val="20"/>
          <w:szCs w:val="20"/>
        </w:rPr>
        <w:t xml:space="preserve">haal- en brengtijden van de scholen plaatsvindt; </w:t>
      </w:r>
    </w:p>
    <w:p w14:paraId="0CE10F30" w14:textId="5721A532" w:rsidR="001034B9" w:rsidRPr="005B2919" w:rsidRDefault="001034B9" w:rsidP="00C124C6">
      <w:pPr>
        <w:pStyle w:val="Lijstalinea"/>
        <w:numPr>
          <w:ilvl w:val="0"/>
          <w:numId w:val="1"/>
        </w:numPr>
        <w:rPr>
          <w:rFonts w:ascii="Arial" w:hAnsi="Arial" w:cs="Arial"/>
          <w:sz w:val="20"/>
          <w:szCs w:val="20"/>
        </w:rPr>
      </w:pPr>
      <w:proofErr w:type="gramStart"/>
      <w:r w:rsidRPr="005B2919">
        <w:rPr>
          <w:rFonts w:ascii="Arial" w:hAnsi="Arial" w:cs="Arial"/>
          <w:sz w:val="20"/>
          <w:szCs w:val="20"/>
        </w:rPr>
        <w:t>dat</w:t>
      </w:r>
      <w:proofErr w:type="gramEnd"/>
      <w:r w:rsidRPr="005B2919">
        <w:rPr>
          <w:rFonts w:ascii="Arial" w:hAnsi="Arial" w:cs="Arial"/>
          <w:sz w:val="20"/>
          <w:szCs w:val="20"/>
        </w:rPr>
        <w:t xml:space="preserve"> het toevoegen van een laad- en losplaats</w:t>
      </w:r>
      <w:r w:rsidR="006E0369" w:rsidRPr="005B2919">
        <w:rPr>
          <w:rFonts w:ascii="Arial" w:hAnsi="Arial" w:cs="Arial"/>
          <w:sz w:val="20"/>
          <w:szCs w:val="20"/>
        </w:rPr>
        <w:t xml:space="preserve"> bij het Educatief Centrum zorgt voor een </w:t>
      </w:r>
      <w:r w:rsidR="00D07472" w:rsidRPr="005B2919">
        <w:rPr>
          <w:rFonts w:ascii="Arial" w:hAnsi="Arial" w:cs="Arial"/>
          <w:sz w:val="20"/>
          <w:szCs w:val="20"/>
        </w:rPr>
        <w:t xml:space="preserve">veilige locatie </w:t>
      </w:r>
      <w:r w:rsidR="000D24DC" w:rsidRPr="005B2919">
        <w:rPr>
          <w:rFonts w:ascii="Arial" w:hAnsi="Arial" w:cs="Arial"/>
          <w:sz w:val="20"/>
          <w:szCs w:val="20"/>
        </w:rPr>
        <w:t xml:space="preserve">voor grote voertuigen </w:t>
      </w:r>
      <w:r w:rsidR="00081804" w:rsidRPr="005B2919">
        <w:rPr>
          <w:rFonts w:ascii="Arial" w:hAnsi="Arial" w:cs="Arial"/>
          <w:sz w:val="20"/>
          <w:szCs w:val="20"/>
        </w:rPr>
        <w:t>om te laden en lossen</w:t>
      </w:r>
      <w:r w:rsidR="00C466ED" w:rsidRPr="005B2919">
        <w:rPr>
          <w:rFonts w:ascii="Arial" w:hAnsi="Arial" w:cs="Arial"/>
          <w:sz w:val="20"/>
          <w:szCs w:val="20"/>
        </w:rPr>
        <w:t xml:space="preserve"> en dat daarmee doorgaand</w:t>
      </w:r>
      <w:r w:rsidR="00850DA0" w:rsidRPr="005B2919">
        <w:rPr>
          <w:rFonts w:ascii="Arial" w:hAnsi="Arial" w:cs="Arial"/>
          <w:sz w:val="20"/>
          <w:szCs w:val="20"/>
        </w:rPr>
        <w:t xml:space="preserve"> </w:t>
      </w:r>
      <w:r w:rsidR="00C466ED" w:rsidRPr="005B2919">
        <w:rPr>
          <w:rFonts w:ascii="Arial" w:hAnsi="Arial" w:cs="Arial"/>
          <w:sz w:val="20"/>
          <w:szCs w:val="20"/>
        </w:rPr>
        <w:t>verkeer niet wordt belemmerd</w:t>
      </w:r>
      <w:r w:rsidR="00081804" w:rsidRPr="005B2919">
        <w:rPr>
          <w:rFonts w:ascii="Arial" w:hAnsi="Arial" w:cs="Arial"/>
          <w:sz w:val="20"/>
          <w:szCs w:val="20"/>
        </w:rPr>
        <w:t>;</w:t>
      </w:r>
    </w:p>
    <w:p w14:paraId="7C68FD3E" w14:textId="7BE29471" w:rsidR="00C124C6" w:rsidRPr="005B2919" w:rsidRDefault="00C124C6" w:rsidP="00C124C6">
      <w:pPr>
        <w:pStyle w:val="Lijstalinea"/>
        <w:numPr>
          <w:ilvl w:val="0"/>
          <w:numId w:val="1"/>
        </w:numPr>
        <w:rPr>
          <w:rFonts w:ascii="Arial" w:hAnsi="Arial" w:cs="Arial"/>
          <w:sz w:val="20"/>
          <w:szCs w:val="20"/>
        </w:rPr>
      </w:pPr>
      <w:proofErr w:type="gramStart"/>
      <w:r w:rsidRPr="005B2919">
        <w:rPr>
          <w:rFonts w:ascii="Arial" w:hAnsi="Arial" w:cs="Arial"/>
          <w:sz w:val="20"/>
          <w:szCs w:val="20"/>
        </w:rPr>
        <w:t>dat</w:t>
      </w:r>
      <w:proofErr w:type="gramEnd"/>
      <w:r w:rsidRPr="005B2919">
        <w:rPr>
          <w:rFonts w:ascii="Arial" w:hAnsi="Arial" w:cs="Arial"/>
          <w:sz w:val="20"/>
          <w:szCs w:val="20"/>
        </w:rPr>
        <w:t xml:space="preserve"> </w:t>
      </w:r>
      <w:r w:rsidR="00EE5FC9" w:rsidRPr="005B2919">
        <w:rPr>
          <w:rFonts w:ascii="Arial" w:hAnsi="Arial" w:cs="Arial"/>
          <w:sz w:val="20"/>
          <w:szCs w:val="20"/>
        </w:rPr>
        <w:t xml:space="preserve">er veel verkeersdrukte is rondom het Educatief Centrum, met name rondom de </w:t>
      </w:r>
      <w:r w:rsidR="00081804" w:rsidRPr="005B2919">
        <w:rPr>
          <w:rFonts w:ascii="Arial" w:hAnsi="Arial" w:cs="Arial"/>
          <w:sz w:val="20"/>
          <w:szCs w:val="20"/>
        </w:rPr>
        <w:t>haal- en breng</w:t>
      </w:r>
      <w:r w:rsidR="00EE5FC9" w:rsidRPr="005B2919">
        <w:rPr>
          <w:rFonts w:ascii="Arial" w:hAnsi="Arial" w:cs="Arial"/>
          <w:sz w:val="20"/>
          <w:szCs w:val="20"/>
        </w:rPr>
        <w:t>tijden;</w:t>
      </w:r>
    </w:p>
    <w:p w14:paraId="40FC5673" w14:textId="1F419C33" w:rsidR="004F4F1C" w:rsidRPr="005B2919" w:rsidRDefault="00EE5FC9" w:rsidP="004F4F1C">
      <w:pPr>
        <w:pStyle w:val="Lijstalinea"/>
        <w:numPr>
          <w:ilvl w:val="0"/>
          <w:numId w:val="1"/>
        </w:numPr>
        <w:rPr>
          <w:rFonts w:ascii="Arial" w:hAnsi="Arial" w:cs="Arial"/>
          <w:sz w:val="20"/>
          <w:szCs w:val="20"/>
        </w:rPr>
      </w:pPr>
      <w:proofErr w:type="gramStart"/>
      <w:r w:rsidRPr="005B2919">
        <w:rPr>
          <w:rFonts w:ascii="Arial" w:hAnsi="Arial" w:cs="Arial"/>
          <w:sz w:val="20"/>
          <w:szCs w:val="20"/>
        </w:rPr>
        <w:t>dat</w:t>
      </w:r>
      <w:proofErr w:type="gramEnd"/>
      <w:r w:rsidRPr="005B2919">
        <w:rPr>
          <w:rFonts w:ascii="Arial" w:hAnsi="Arial" w:cs="Arial"/>
          <w:sz w:val="20"/>
          <w:szCs w:val="20"/>
        </w:rPr>
        <w:t xml:space="preserve"> </w:t>
      </w:r>
      <w:r w:rsidR="005641AD" w:rsidRPr="005B2919">
        <w:rPr>
          <w:rFonts w:ascii="Arial" w:hAnsi="Arial" w:cs="Arial"/>
          <w:sz w:val="20"/>
          <w:szCs w:val="20"/>
        </w:rPr>
        <w:t xml:space="preserve">kinderen </w:t>
      </w:r>
      <w:r w:rsidR="00F04522" w:rsidRPr="005B2919">
        <w:rPr>
          <w:rFonts w:ascii="Arial" w:hAnsi="Arial" w:cs="Arial"/>
          <w:sz w:val="20"/>
          <w:szCs w:val="20"/>
        </w:rPr>
        <w:t xml:space="preserve">vaak </w:t>
      </w:r>
      <w:r w:rsidR="008966D4" w:rsidRPr="005B2919">
        <w:rPr>
          <w:rFonts w:ascii="Arial" w:hAnsi="Arial" w:cs="Arial"/>
          <w:sz w:val="20"/>
          <w:szCs w:val="20"/>
        </w:rPr>
        <w:t xml:space="preserve">met de auto </w:t>
      </w:r>
      <w:r w:rsidR="00F04522" w:rsidRPr="005B2919">
        <w:rPr>
          <w:rFonts w:ascii="Arial" w:hAnsi="Arial" w:cs="Arial"/>
          <w:sz w:val="20"/>
          <w:szCs w:val="20"/>
        </w:rPr>
        <w:t xml:space="preserve">worden </w:t>
      </w:r>
      <w:r w:rsidR="000364E8" w:rsidRPr="005B2919">
        <w:rPr>
          <w:rFonts w:ascii="Arial" w:hAnsi="Arial" w:cs="Arial"/>
          <w:sz w:val="20"/>
          <w:szCs w:val="20"/>
        </w:rPr>
        <w:t xml:space="preserve">opgehaald en/of </w:t>
      </w:r>
      <w:r w:rsidR="005E2C98" w:rsidRPr="005B2919">
        <w:rPr>
          <w:rFonts w:ascii="Arial" w:hAnsi="Arial" w:cs="Arial"/>
          <w:sz w:val="20"/>
          <w:szCs w:val="20"/>
        </w:rPr>
        <w:t>afgezet voor</w:t>
      </w:r>
      <w:r w:rsidR="00C1512D" w:rsidRPr="005B2919">
        <w:rPr>
          <w:rFonts w:ascii="Arial" w:hAnsi="Arial" w:cs="Arial"/>
          <w:sz w:val="20"/>
          <w:szCs w:val="20"/>
        </w:rPr>
        <w:t xml:space="preserve"> </w:t>
      </w:r>
      <w:r w:rsidR="003923AB" w:rsidRPr="005B2919">
        <w:rPr>
          <w:rFonts w:ascii="Arial" w:hAnsi="Arial" w:cs="Arial"/>
          <w:sz w:val="20"/>
          <w:szCs w:val="20"/>
        </w:rPr>
        <w:t xml:space="preserve">de ingang </w:t>
      </w:r>
      <w:r w:rsidR="000364E8" w:rsidRPr="005B2919">
        <w:rPr>
          <w:rFonts w:ascii="Arial" w:hAnsi="Arial" w:cs="Arial"/>
          <w:sz w:val="20"/>
          <w:szCs w:val="20"/>
        </w:rPr>
        <w:t>van het Educatief Centrum</w:t>
      </w:r>
      <w:r w:rsidR="004F4F1C" w:rsidRPr="005B2919">
        <w:rPr>
          <w:rFonts w:ascii="Arial" w:hAnsi="Arial" w:cs="Arial"/>
          <w:sz w:val="20"/>
          <w:szCs w:val="20"/>
        </w:rPr>
        <w:t>;</w:t>
      </w:r>
    </w:p>
    <w:p w14:paraId="1059503E" w14:textId="55A64375" w:rsidR="004F4F1C" w:rsidRPr="005B2919" w:rsidRDefault="004F4F1C" w:rsidP="004F4F1C">
      <w:pPr>
        <w:pStyle w:val="Lijstalinea"/>
        <w:numPr>
          <w:ilvl w:val="0"/>
          <w:numId w:val="1"/>
        </w:numPr>
        <w:rPr>
          <w:rFonts w:ascii="Arial" w:hAnsi="Arial" w:cs="Arial"/>
          <w:sz w:val="20"/>
          <w:szCs w:val="20"/>
        </w:rPr>
      </w:pPr>
      <w:proofErr w:type="gramStart"/>
      <w:r w:rsidRPr="005B2919">
        <w:rPr>
          <w:rFonts w:ascii="Arial" w:hAnsi="Arial" w:cs="Arial"/>
          <w:sz w:val="20"/>
          <w:szCs w:val="20"/>
        </w:rPr>
        <w:t>dat</w:t>
      </w:r>
      <w:proofErr w:type="gramEnd"/>
      <w:r w:rsidRPr="005B2919">
        <w:rPr>
          <w:rFonts w:ascii="Arial" w:hAnsi="Arial" w:cs="Arial"/>
          <w:sz w:val="20"/>
          <w:szCs w:val="20"/>
        </w:rPr>
        <w:t xml:space="preserve"> de ingang </w:t>
      </w:r>
      <w:r w:rsidR="00144818" w:rsidRPr="005B2919">
        <w:rPr>
          <w:rFonts w:ascii="Arial" w:hAnsi="Arial" w:cs="Arial"/>
          <w:sz w:val="20"/>
          <w:szCs w:val="20"/>
        </w:rPr>
        <w:t xml:space="preserve">een plek </w:t>
      </w:r>
      <w:r w:rsidR="00B9759E" w:rsidRPr="005B2919">
        <w:rPr>
          <w:rFonts w:ascii="Arial" w:hAnsi="Arial" w:cs="Arial"/>
          <w:sz w:val="20"/>
          <w:szCs w:val="20"/>
        </w:rPr>
        <w:t xml:space="preserve">is waar veel kinderen lopen en fietsen en </w:t>
      </w:r>
      <w:r w:rsidR="00480215" w:rsidRPr="005B2919">
        <w:rPr>
          <w:rFonts w:ascii="Arial" w:hAnsi="Arial" w:cs="Arial"/>
          <w:sz w:val="20"/>
          <w:szCs w:val="20"/>
        </w:rPr>
        <w:t>de aanwezigheid van auto’s kan zorgen voor verkeersonveilige situaties;</w:t>
      </w:r>
    </w:p>
    <w:p w14:paraId="3E206D29" w14:textId="6676BA2A" w:rsidR="00480215" w:rsidRPr="005B2919" w:rsidRDefault="0000760A" w:rsidP="004F4F1C">
      <w:pPr>
        <w:pStyle w:val="Lijstalinea"/>
        <w:numPr>
          <w:ilvl w:val="0"/>
          <w:numId w:val="1"/>
        </w:numPr>
        <w:rPr>
          <w:rFonts w:ascii="Arial" w:hAnsi="Arial" w:cs="Arial"/>
          <w:sz w:val="20"/>
          <w:szCs w:val="20"/>
        </w:rPr>
      </w:pPr>
      <w:proofErr w:type="gramStart"/>
      <w:r w:rsidRPr="005B2919">
        <w:rPr>
          <w:rFonts w:ascii="Arial" w:hAnsi="Arial" w:cs="Arial"/>
          <w:sz w:val="20"/>
          <w:szCs w:val="20"/>
        </w:rPr>
        <w:t>dat</w:t>
      </w:r>
      <w:proofErr w:type="gramEnd"/>
      <w:r w:rsidRPr="005B2919">
        <w:rPr>
          <w:rFonts w:ascii="Arial" w:hAnsi="Arial" w:cs="Arial"/>
          <w:sz w:val="20"/>
          <w:szCs w:val="20"/>
        </w:rPr>
        <w:t xml:space="preserve"> het toevoegen </w:t>
      </w:r>
      <w:r w:rsidR="00081804" w:rsidRPr="005B2919">
        <w:rPr>
          <w:rFonts w:ascii="Arial" w:hAnsi="Arial" w:cs="Arial"/>
          <w:sz w:val="20"/>
          <w:szCs w:val="20"/>
        </w:rPr>
        <w:t xml:space="preserve">van een </w:t>
      </w:r>
      <w:r w:rsidR="006858F5" w:rsidRPr="005B2919">
        <w:rPr>
          <w:rFonts w:ascii="Arial" w:hAnsi="Arial" w:cs="Arial"/>
          <w:sz w:val="20"/>
          <w:szCs w:val="20"/>
        </w:rPr>
        <w:t xml:space="preserve">laad- en losplaats ervoor zorgt dat auto’s niet meer kunnen parkeren bij de ingang van het </w:t>
      </w:r>
      <w:r w:rsidR="00A75D9E" w:rsidRPr="005B2919">
        <w:rPr>
          <w:rFonts w:ascii="Arial" w:hAnsi="Arial" w:cs="Arial"/>
          <w:sz w:val="20"/>
          <w:szCs w:val="20"/>
        </w:rPr>
        <w:t>Educatief Centrum</w:t>
      </w:r>
      <w:r w:rsidR="00A03ABF" w:rsidRPr="005B2919">
        <w:rPr>
          <w:rFonts w:ascii="Arial" w:hAnsi="Arial" w:cs="Arial"/>
          <w:sz w:val="20"/>
          <w:szCs w:val="20"/>
        </w:rPr>
        <w:t xml:space="preserve"> wat de verkeersveiligheid verbetert</w:t>
      </w:r>
      <w:r w:rsidR="00A75D9E" w:rsidRPr="005B2919">
        <w:rPr>
          <w:rFonts w:ascii="Arial" w:hAnsi="Arial" w:cs="Arial"/>
          <w:sz w:val="20"/>
          <w:szCs w:val="20"/>
        </w:rPr>
        <w:t xml:space="preserve">; </w:t>
      </w:r>
    </w:p>
    <w:p w14:paraId="4800C0A1" w14:textId="62412929" w:rsidR="003C1817" w:rsidRPr="005B2919" w:rsidRDefault="009F3E1E" w:rsidP="003C1817">
      <w:pPr>
        <w:pStyle w:val="Lijstalinea"/>
        <w:numPr>
          <w:ilvl w:val="0"/>
          <w:numId w:val="1"/>
        </w:numPr>
        <w:rPr>
          <w:rFonts w:ascii="Arial" w:hAnsi="Arial" w:cs="Arial"/>
          <w:sz w:val="20"/>
          <w:szCs w:val="20"/>
        </w:rPr>
      </w:pPr>
      <w:proofErr w:type="gramStart"/>
      <w:r w:rsidRPr="005B2919">
        <w:rPr>
          <w:rFonts w:ascii="Arial" w:hAnsi="Arial" w:cs="Arial"/>
          <w:sz w:val="20"/>
          <w:szCs w:val="20"/>
        </w:rPr>
        <w:t>dat</w:t>
      </w:r>
      <w:proofErr w:type="gramEnd"/>
      <w:r w:rsidRPr="005B2919">
        <w:rPr>
          <w:rFonts w:ascii="Arial" w:hAnsi="Arial" w:cs="Arial"/>
          <w:sz w:val="20"/>
          <w:szCs w:val="20"/>
        </w:rPr>
        <w:t xml:space="preserve"> </w:t>
      </w:r>
      <w:r w:rsidR="00601224" w:rsidRPr="005B2919">
        <w:rPr>
          <w:rFonts w:ascii="Arial" w:hAnsi="Arial" w:cs="Arial"/>
          <w:sz w:val="20"/>
          <w:szCs w:val="20"/>
        </w:rPr>
        <w:t>volgens artikel 2, eerste lid</w:t>
      </w:r>
      <w:r w:rsidR="003900E5" w:rsidRPr="005B2919">
        <w:rPr>
          <w:rFonts w:ascii="Arial" w:hAnsi="Arial" w:cs="Arial"/>
          <w:sz w:val="20"/>
          <w:szCs w:val="20"/>
        </w:rPr>
        <w:t xml:space="preserve"> van de Wegenverkeerswet 1994</w:t>
      </w:r>
      <w:r w:rsidR="00592197" w:rsidRPr="005B2919">
        <w:rPr>
          <w:rFonts w:ascii="Arial" w:hAnsi="Arial" w:cs="Arial"/>
          <w:sz w:val="20"/>
          <w:szCs w:val="20"/>
        </w:rPr>
        <w:t xml:space="preserve"> dit </w:t>
      </w:r>
      <w:r w:rsidR="000A1068" w:rsidRPr="005B2919">
        <w:rPr>
          <w:rFonts w:ascii="Arial" w:hAnsi="Arial" w:cs="Arial"/>
          <w:sz w:val="20"/>
          <w:szCs w:val="20"/>
        </w:rPr>
        <w:t>verkeersbesluit wordt genomen in het belang van:</w:t>
      </w:r>
    </w:p>
    <w:p w14:paraId="1D8A256F" w14:textId="4299610A" w:rsidR="003C1817" w:rsidRPr="005B2919" w:rsidRDefault="003C1817" w:rsidP="009B6F9D">
      <w:pPr>
        <w:pStyle w:val="Lijstalinea"/>
        <w:numPr>
          <w:ilvl w:val="1"/>
          <w:numId w:val="1"/>
        </w:numPr>
        <w:rPr>
          <w:rFonts w:ascii="Arial" w:hAnsi="Arial" w:cs="Arial"/>
          <w:sz w:val="20"/>
          <w:szCs w:val="20"/>
        </w:rPr>
      </w:pPr>
      <w:proofErr w:type="gramStart"/>
      <w:r w:rsidRPr="005B2919">
        <w:rPr>
          <w:rFonts w:ascii="Arial" w:hAnsi="Arial" w:cs="Arial"/>
          <w:sz w:val="20"/>
          <w:szCs w:val="20"/>
        </w:rPr>
        <w:t>het</w:t>
      </w:r>
      <w:proofErr w:type="gramEnd"/>
      <w:r w:rsidRPr="005B2919">
        <w:rPr>
          <w:rFonts w:ascii="Arial" w:hAnsi="Arial" w:cs="Arial"/>
          <w:sz w:val="20"/>
          <w:szCs w:val="20"/>
        </w:rPr>
        <w:t xml:space="preserve"> verzekeren van de veiligheid op de weg;</w:t>
      </w:r>
    </w:p>
    <w:p w14:paraId="1B5B05BD" w14:textId="42A3C3A7" w:rsidR="00A72B6D" w:rsidRPr="005B2919" w:rsidRDefault="00A72B6D" w:rsidP="009B6F9D">
      <w:pPr>
        <w:pStyle w:val="Lijstalinea"/>
        <w:numPr>
          <w:ilvl w:val="1"/>
          <w:numId w:val="1"/>
        </w:numPr>
        <w:rPr>
          <w:rFonts w:ascii="Arial" w:hAnsi="Arial" w:cs="Arial"/>
          <w:sz w:val="20"/>
          <w:szCs w:val="20"/>
        </w:rPr>
      </w:pPr>
      <w:proofErr w:type="gramStart"/>
      <w:r w:rsidRPr="005B2919">
        <w:rPr>
          <w:rFonts w:ascii="Arial" w:hAnsi="Arial" w:cs="Arial"/>
          <w:sz w:val="20"/>
          <w:szCs w:val="20"/>
        </w:rPr>
        <w:lastRenderedPageBreak/>
        <w:t>het</w:t>
      </w:r>
      <w:proofErr w:type="gramEnd"/>
      <w:r w:rsidRPr="005B2919">
        <w:rPr>
          <w:rFonts w:ascii="Arial" w:hAnsi="Arial" w:cs="Arial"/>
          <w:sz w:val="20"/>
          <w:szCs w:val="20"/>
        </w:rPr>
        <w:t xml:space="preserve"> beschermen van weggebruikers en passagiers;</w:t>
      </w:r>
    </w:p>
    <w:p w14:paraId="2CC75E01" w14:textId="2EBC494A" w:rsidR="00946EA2" w:rsidRPr="005B2919" w:rsidRDefault="00946EA2" w:rsidP="009B6F9D">
      <w:pPr>
        <w:pStyle w:val="Lijstalinea"/>
        <w:numPr>
          <w:ilvl w:val="1"/>
          <w:numId w:val="1"/>
        </w:numPr>
        <w:rPr>
          <w:rFonts w:ascii="Arial" w:hAnsi="Arial" w:cs="Arial"/>
          <w:sz w:val="20"/>
          <w:szCs w:val="20"/>
        </w:rPr>
      </w:pPr>
      <w:proofErr w:type="gramStart"/>
      <w:r w:rsidRPr="005B2919">
        <w:rPr>
          <w:rFonts w:ascii="Arial" w:hAnsi="Arial" w:cs="Arial"/>
          <w:sz w:val="20"/>
          <w:szCs w:val="20"/>
        </w:rPr>
        <w:t>het</w:t>
      </w:r>
      <w:proofErr w:type="gramEnd"/>
      <w:r w:rsidRPr="005B2919">
        <w:rPr>
          <w:rFonts w:ascii="Arial" w:hAnsi="Arial" w:cs="Arial"/>
          <w:sz w:val="20"/>
          <w:szCs w:val="20"/>
        </w:rPr>
        <w:t xml:space="preserve"> in stand houden van de weg en het waarborgen van de bruikbaarheid daarvan; </w:t>
      </w:r>
    </w:p>
    <w:p w14:paraId="7FE882DC" w14:textId="264D02A6" w:rsidR="000A1068" w:rsidRPr="005B2919" w:rsidRDefault="009B6F9D" w:rsidP="009B6F9D">
      <w:pPr>
        <w:pStyle w:val="Lijstalinea"/>
        <w:numPr>
          <w:ilvl w:val="1"/>
          <w:numId w:val="1"/>
        </w:numPr>
        <w:rPr>
          <w:rFonts w:ascii="Arial" w:hAnsi="Arial" w:cs="Arial"/>
          <w:sz w:val="20"/>
          <w:szCs w:val="20"/>
        </w:rPr>
      </w:pPr>
      <w:proofErr w:type="gramStart"/>
      <w:r w:rsidRPr="005B2919">
        <w:rPr>
          <w:rFonts w:ascii="Arial" w:hAnsi="Arial" w:cs="Arial"/>
          <w:sz w:val="20"/>
          <w:szCs w:val="20"/>
        </w:rPr>
        <w:t>het</w:t>
      </w:r>
      <w:proofErr w:type="gramEnd"/>
      <w:r w:rsidRPr="005B2919">
        <w:rPr>
          <w:rFonts w:ascii="Arial" w:hAnsi="Arial" w:cs="Arial"/>
          <w:sz w:val="20"/>
          <w:szCs w:val="20"/>
        </w:rPr>
        <w:t xml:space="preserve"> zoveel mogelijk waarborgen van de vrijheid van het verkeer;</w:t>
      </w:r>
    </w:p>
    <w:p w14:paraId="76FC2A56" w14:textId="5256E440" w:rsidR="0061183F" w:rsidRPr="005B2919" w:rsidRDefault="0061183F" w:rsidP="0061183F">
      <w:pPr>
        <w:pStyle w:val="Lijstalinea"/>
        <w:numPr>
          <w:ilvl w:val="0"/>
          <w:numId w:val="1"/>
        </w:numPr>
        <w:rPr>
          <w:rFonts w:ascii="Arial" w:hAnsi="Arial" w:cs="Arial"/>
          <w:sz w:val="20"/>
          <w:szCs w:val="20"/>
        </w:rPr>
      </w:pPr>
      <w:proofErr w:type="gramStart"/>
      <w:r w:rsidRPr="005B2919">
        <w:rPr>
          <w:rFonts w:ascii="Arial" w:hAnsi="Arial" w:cs="Arial"/>
          <w:sz w:val="20"/>
          <w:szCs w:val="20"/>
        </w:rPr>
        <w:t>dat</w:t>
      </w:r>
      <w:proofErr w:type="gramEnd"/>
      <w:r w:rsidRPr="005B2919">
        <w:rPr>
          <w:rFonts w:ascii="Arial" w:hAnsi="Arial" w:cs="Arial"/>
          <w:sz w:val="20"/>
          <w:szCs w:val="20"/>
        </w:rPr>
        <w:t xml:space="preserve"> het </w:t>
      </w:r>
      <w:r w:rsidR="00A953EB" w:rsidRPr="005B2919">
        <w:rPr>
          <w:rFonts w:ascii="Arial" w:hAnsi="Arial" w:cs="Arial"/>
          <w:sz w:val="20"/>
          <w:szCs w:val="20"/>
        </w:rPr>
        <w:t>verkeersbesluit is voorgelegd aan de politie Zuidoost Brabant</w:t>
      </w:r>
      <w:r w:rsidR="00B9579A" w:rsidRPr="005B2919">
        <w:rPr>
          <w:rFonts w:ascii="Arial" w:hAnsi="Arial" w:cs="Arial"/>
          <w:sz w:val="20"/>
          <w:szCs w:val="20"/>
        </w:rPr>
        <w:t xml:space="preserve"> en zij een positief advies heeft gegeven</w:t>
      </w:r>
      <w:r w:rsidR="00946EA2" w:rsidRPr="005B2919">
        <w:rPr>
          <w:rFonts w:ascii="Arial" w:hAnsi="Arial" w:cs="Arial"/>
          <w:sz w:val="20"/>
          <w:szCs w:val="20"/>
        </w:rPr>
        <w:t xml:space="preserve">; </w:t>
      </w:r>
    </w:p>
    <w:p w14:paraId="63300E01" w14:textId="2D3B1990" w:rsidR="003F35BF" w:rsidRPr="005B2919" w:rsidRDefault="003F35BF" w:rsidP="003F35BF">
      <w:pPr>
        <w:pStyle w:val="Lijstalinea"/>
        <w:numPr>
          <w:ilvl w:val="0"/>
          <w:numId w:val="1"/>
        </w:numPr>
        <w:rPr>
          <w:rFonts w:ascii="Arial" w:hAnsi="Arial" w:cs="Arial"/>
          <w:sz w:val="20"/>
          <w:szCs w:val="20"/>
        </w:rPr>
      </w:pPr>
      <w:proofErr w:type="gramStart"/>
      <w:r w:rsidRPr="005B2919">
        <w:rPr>
          <w:rFonts w:ascii="Arial" w:hAnsi="Arial" w:cs="Arial"/>
          <w:sz w:val="20"/>
          <w:szCs w:val="20"/>
        </w:rPr>
        <w:t>dat</w:t>
      </w:r>
      <w:proofErr w:type="gramEnd"/>
      <w:r w:rsidRPr="005B2919">
        <w:rPr>
          <w:rFonts w:ascii="Arial" w:hAnsi="Arial" w:cs="Arial"/>
          <w:sz w:val="20"/>
          <w:szCs w:val="20"/>
        </w:rPr>
        <w:t xml:space="preserve"> de betreffende weg in het beheer is van de gemeente Heeze-Leende. </w:t>
      </w:r>
    </w:p>
    <w:p w14:paraId="23EAB938" w14:textId="4CF327B4" w:rsidR="007F63AC" w:rsidRPr="005B2919" w:rsidRDefault="007F63AC" w:rsidP="007F63AC">
      <w:pPr>
        <w:rPr>
          <w:rFonts w:ascii="Arial" w:hAnsi="Arial" w:cs="Arial"/>
          <w:sz w:val="20"/>
          <w:szCs w:val="20"/>
        </w:rPr>
      </w:pPr>
      <w:bookmarkStart w:id="0" w:name="id1-3-2-1-3-7"/>
      <w:bookmarkStart w:id="1" w:name="id1-3-2-1-4"/>
      <w:bookmarkStart w:id="2" w:name="id1-3-2-1-4-1"/>
      <w:bookmarkEnd w:id="0"/>
      <w:bookmarkEnd w:id="1"/>
      <w:bookmarkEnd w:id="2"/>
      <w:r w:rsidRPr="005B2919">
        <w:rPr>
          <w:rFonts w:ascii="Arial" w:hAnsi="Arial" w:cs="Arial"/>
          <w:b/>
          <w:bCs/>
          <w:sz w:val="20"/>
          <w:szCs w:val="20"/>
        </w:rPr>
        <w:t>B</w:t>
      </w:r>
      <w:r w:rsidR="00183F36" w:rsidRPr="005B2919">
        <w:rPr>
          <w:rFonts w:ascii="Arial" w:hAnsi="Arial" w:cs="Arial"/>
          <w:b/>
          <w:bCs/>
          <w:sz w:val="20"/>
          <w:szCs w:val="20"/>
        </w:rPr>
        <w:t>ESLUIT</w:t>
      </w:r>
    </w:p>
    <w:p w14:paraId="0CC680D4" w14:textId="2C67F7F0" w:rsidR="00A851B3" w:rsidRPr="005B2919" w:rsidRDefault="007F63AC" w:rsidP="007F63AC">
      <w:pPr>
        <w:rPr>
          <w:rFonts w:ascii="Arial" w:hAnsi="Arial" w:cs="Arial"/>
          <w:sz w:val="20"/>
          <w:szCs w:val="20"/>
        </w:rPr>
      </w:pPr>
      <w:bookmarkStart w:id="3" w:name="id1-3-2-2"/>
      <w:bookmarkStart w:id="4" w:name="id1-3-2-2-1"/>
      <w:bookmarkStart w:id="5" w:name="id1-3-2-2-1-1"/>
      <w:bookmarkEnd w:id="3"/>
      <w:bookmarkEnd w:id="4"/>
      <w:bookmarkEnd w:id="5"/>
      <w:r w:rsidRPr="005B2919">
        <w:rPr>
          <w:rFonts w:ascii="Arial" w:hAnsi="Arial" w:cs="Arial"/>
          <w:sz w:val="20"/>
          <w:szCs w:val="20"/>
        </w:rPr>
        <w:t xml:space="preserve">- </w:t>
      </w:r>
      <w:r w:rsidR="00415741" w:rsidRPr="005B2919">
        <w:rPr>
          <w:rFonts w:ascii="Arial" w:hAnsi="Arial" w:cs="Arial"/>
          <w:sz w:val="20"/>
          <w:szCs w:val="20"/>
        </w:rPr>
        <w:t>T</w:t>
      </w:r>
      <w:r w:rsidR="00A851B3" w:rsidRPr="005B2919">
        <w:rPr>
          <w:rFonts w:ascii="Arial" w:hAnsi="Arial" w:cs="Arial"/>
          <w:sz w:val="20"/>
          <w:szCs w:val="20"/>
        </w:rPr>
        <w:t xml:space="preserve">ot het aanbrengen van een </w:t>
      </w:r>
      <w:r w:rsidR="00D82B39" w:rsidRPr="005B2919">
        <w:rPr>
          <w:rFonts w:ascii="Arial" w:hAnsi="Arial" w:cs="Arial"/>
          <w:sz w:val="20"/>
          <w:szCs w:val="20"/>
        </w:rPr>
        <w:t xml:space="preserve">laad- en losplaats ter hoogte van de ingang van het Educatief Centrum De Nieuwe Hoeven </w:t>
      </w:r>
      <w:r w:rsidR="004C5599" w:rsidRPr="005B2919">
        <w:rPr>
          <w:rFonts w:ascii="Arial" w:hAnsi="Arial" w:cs="Arial"/>
          <w:sz w:val="20"/>
          <w:szCs w:val="20"/>
        </w:rPr>
        <w:t xml:space="preserve">aan De Spinner in Heeze. Een en ander wordt uitgevoerd door het plaatsen van het verkeersbord </w:t>
      </w:r>
      <w:r w:rsidR="00304C40" w:rsidRPr="005B2919">
        <w:rPr>
          <w:rFonts w:ascii="Arial" w:hAnsi="Arial" w:cs="Arial"/>
          <w:sz w:val="20"/>
          <w:szCs w:val="20"/>
        </w:rPr>
        <w:t xml:space="preserve">E7 </w:t>
      </w:r>
      <w:r w:rsidR="00F005E9" w:rsidRPr="005B2919">
        <w:rPr>
          <w:rFonts w:ascii="Arial" w:hAnsi="Arial" w:cs="Arial"/>
          <w:sz w:val="20"/>
          <w:szCs w:val="20"/>
        </w:rPr>
        <w:t xml:space="preserve">(RVV 1990) en het aanbrengen van een witte kruismarkering. </w:t>
      </w:r>
    </w:p>
    <w:p w14:paraId="0D20D2E5" w14:textId="228C7D10" w:rsidR="00A53947" w:rsidRPr="005B2919" w:rsidRDefault="00415741" w:rsidP="007F63AC">
      <w:pPr>
        <w:rPr>
          <w:rFonts w:ascii="Arial" w:hAnsi="Arial" w:cs="Arial"/>
          <w:sz w:val="20"/>
          <w:szCs w:val="20"/>
        </w:rPr>
      </w:pPr>
      <w:r w:rsidRPr="005B2919">
        <w:rPr>
          <w:rFonts w:ascii="Arial" w:hAnsi="Arial" w:cs="Arial"/>
          <w:sz w:val="20"/>
          <w:szCs w:val="20"/>
        </w:rPr>
        <w:t xml:space="preserve">- </w:t>
      </w:r>
      <w:r w:rsidR="00A53947" w:rsidRPr="005B2919">
        <w:rPr>
          <w:rFonts w:ascii="Arial" w:hAnsi="Arial" w:cs="Arial"/>
          <w:sz w:val="20"/>
          <w:szCs w:val="20"/>
        </w:rPr>
        <w:t xml:space="preserve">Bebording en inrichting zoals weergegeven in de situatietekening onderaan dit besluit. </w:t>
      </w:r>
    </w:p>
    <w:p w14:paraId="7398E558" w14:textId="540AD11C" w:rsidR="00CC32D2" w:rsidRPr="005B2919" w:rsidRDefault="00CC32D2" w:rsidP="00CC32D2">
      <w:pPr>
        <w:rPr>
          <w:rFonts w:ascii="Arial" w:hAnsi="Arial" w:cs="Arial"/>
          <w:sz w:val="20"/>
          <w:szCs w:val="20"/>
        </w:rPr>
      </w:pPr>
      <w:r w:rsidRPr="005B2919">
        <w:rPr>
          <w:rFonts w:ascii="Arial" w:hAnsi="Arial" w:cs="Arial"/>
          <w:sz w:val="20"/>
          <w:szCs w:val="20"/>
        </w:rPr>
        <w:t>Na bekendmaking zal het besluit voor 6 weken ter in</w:t>
      </w:r>
      <w:r w:rsidR="005A7E6C" w:rsidRPr="005B2919">
        <w:rPr>
          <w:rFonts w:ascii="Arial" w:hAnsi="Arial" w:cs="Arial"/>
          <w:sz w:val="20"/>
          <w:szCs w:val="20"/>
        </w:rPr>
        <w:t>z</w:t>
      </w:r>
      <w:r w:rsidRPr="005B2919">
        <w:rPr>
          <w:rFonts w:ascii="Arial" w:hAnsi="Arial" w:cs="Arial"/>
          <w:sz w:val="20"/>
          <w:szCs w:val="20"/>
        </w:rPr>
        <w:t>age liggen in de hal van het gemeentehuis.</w:t>
      </w:r>
    </w:p>
    <w:p w14:paraId="4BA34586" w14:textId="3B30E26B" w:rsidR="00CC32D2" w:rsidRPr="005B2919" w:rsidRDefault="00CC32D2" w:rsidP="00CC32D2">
      <w:pPr>
        <w:rPr>
          <w:rFonts w:ascii="Arial" w:hAnsi="Arial" w:cs="Arial"/>
          <w:i/>
          <w:iCs/>
          <w:sz w:val="20"/>
          <w:szCs w:val="20"/>
        </w:rPr>
      </w:pPr>
      <w:bookmarkStart w:id="6" w:name="id1-3-2-3"/>
      <w:bookmarkStart w:id="7" w:name="id1-3-2-3-1"/>
      <w:bookmarkStart w:id="8" w:name="id1-3-2-3-1-1"/>
      <w:bookmarkEnd w:id="6"/>
      <w:bookmarkEnd w:id="7"/>
      <w:bookmarkEnd w:id="8"/>
      <w:r w:rsidRPr="005B2919">
        <w:rPr>
          <w:rFonts w:ascii="Arial" w:hAnsi="Arial" w:cs="Arial"/>
          <w:i/>
          <w:iCs/>
          <w:sz w:val="20"/>
          <w:szCs w:val="20"/>
        </w:rPr>
        <w:t>Heeze, </w:t>
      </w:r>
      <w:r w:rsidR="00C603FE" w:rsidRPr="005B2919">
        <w:rPr>
          <w:rFonts w:ascii="Arial" w:hAnsi="Arial" w:cs="Arial"/>
          <w:i/>
          <w:iCs/>
          <w:sz w:val="20"/>
          <w:szCs w:val="20"/>
        </w:rPr>
        <w:t>22 juni</w:t>
      </w:r>
      <w:r w:rsidRPr="005B2919">
        <w:rPr>
          <w:rFonts w:ascii="Arial" w:hAnsi="Arial" w:cs="Arial"/>
          <w:i/>
          <w:iCs/>
          <w:sz w:val="20"/>
          <w:szCs w:val="20"/>
        </w:rPr>
        <w:t xml:space="preserve"> 2026</w:t>
      </w:r>
    </w:p>
    <w:p w14:paraId="51AEF687" w14:textId="77777777" w:rsidR="00CC32D2" w:rsidRPr="005B2919" w:rsidRDefault="00CC32D2" w:rsidP="00CC32D2">
      <w:pPr>
        <w:rPr>
          <w:rFonts w:ascii="Arial" w:hAnsi="Arial" w:cs="Arial"/>
          <w:i/>
          <w:iCs/>
          <w:sz w:val="20"/>
          <w:szCs w:val="20"/>
        </w:rPr>
      </w:pPr>
      <w:r w:rsidRPr="005B2919">
        <w:rPr>
          <w:rFonts w:ascii="Arial" w:hAnsi="Arial" w:cs="Arial"/>
          <w:i/>
          <w:iCs/>
          <w:sz w:val="20"/>
          <w:szCs w:val="20"/>
        </w:rPr>
        <w:t>BURGEMEESTER EN WETHOUDERS VAN GEMEENTE HEEZE-LEENDE,</w:t>
      </w:r>
    </w:p>
    <w:p w14:paraId="40347282" w14:textId="77777777" w:rsidR="00CC32D2" w:rsidRPr="005B2919" w:rsidRDefault="00CC32D2" w:rsidP="00CC32D2">
      <w:pPr>
        <w:rPr>
          <w:rFonts w:ascii="Arial" w:hAnsi="Arial" w:cs="Arial"/>
          <w:i/>
          <w:iCs/>
          <w:sz w:val="20"/>
          <w:szCs w:val="20"/>
        </w:rPr>
      </w:pPr>
      <w:proofErr w:type="gramStart"/>
      <w:r w:rsidRPr="005B2919">
        <w:rPr>
          <w:rFonts w:ascii="Arial" w:hAnsi="Arial" w:cs="Arial"/>
          <w:i/>
          <w:iCs/>
          <w:sz w:val="20"/>
          <w:szCs w:val="20"/>
        </w:rPr>
        <w:t>namens</w:t>
      </w:r>
      <w:proofErr w:type="gramEnd"/>
      <w:r w:rsidRPr="005B2919">
        <w:rPr>
          <w:rFonts w:ascii="Arial" w:hAnsi="Arial" w:cs="Arial"/>
          <w:i/>
          <w:iCs/>
          <w:sz w:val="20"/>
          <w:szCs w:val="20"/>
        </w:rPr>
        <w:t xml:space="preserve"> dezen,</w:t>
      </w:r>
    </w:p>
    <w:p w14:paraId="3A9EB3A7" w14:textId="77777777" w:rsidR="00CC32D2" w:rsidRPr="005B2919" w:rsidRDefault="00CC32D2" w:rsidP="00CC32D2">
      <w:pPr>
        <w:rPr>
          <w:rFonts w:ascii="Arial" w:hAnsi="Arial" w:cs="Arial"/>
          <w:i/>
          <w:iCs/>
          <w:sz w:val="20"/>
          <w:szCs w:val="20"/>
        </w:rPr>
      </w:pPr>
      <w:r w:rsidRPr="005B2919">
        <w:rPr>
          <w:rFonts w:ascii="Arial" w:hAnsi="Arial" w:cs="Arial"/>
          <w:i/>
          <w:iCs/>
          <w:sz w:val="20"/>
          <w:szCs w:val="20"/>
        </w:rPr>
        <w:t>R. van Hintum</w:t>
      </w:r>
    </w:p>
    <w:p w14:paraId="711188DD" w14:textId="6D90DAFE" w:rsidR="00CC32D2" w:rsidRPr="005B2919" w:rsidRDefault="00CC32D2" w:rsidP="00CC32D2">
      <w:pPr>
        <w:rPr>
          <w:rFonts w:ascii="Arial" w:hAnsi="Arial" w:cs="Arial"/>
          <w:i/>
          <w:iCs/>
          <w:sz w:val="20"/>
          <w:szCs w:val="20"/>
        </w:rPr>
      </w:pPr>
      <w:r w:rsidRPr="005B2919">
        <w:rPr>
          <w:rFonts w:ascii="Arial" w:hAnsi="Arial" w:cs="Arial"/>
          <w:i/>
          <w:iCs/>
          <w:sz w:val="20"/>
          <w:szCs w:val="20"/>
        </w:rPr>
        <w:t>Afdelingsmanager Beleid Ruimtelijk Domein</w:t>
      </w:r>
    </w:p>
    <w:p w14:paraId="48BC7900" w14:textId="77777777" w:rsidR="00CC32D2" w:rsidRPr="005B2919" w:rsidRDefault="00CC32D2" w:rsidP="00CC32D2">
      <w:pPr>
        <w:rPr>
          <w:rFonts w:ascii="Arial" w:hAnsi="Arial" w:cs="Arial"/>
          <w:sz w:val="20"/>
          <w:szCs w:val="20"/>
        </w:rPr>
      </w:pPr>
      <w:bookmarkStart w:id="9" w:name="id1-3-2-4"/>
      <w:bookmarkStart w:id="10" w:name="id1-3-2-4-1"/>
      <w:bookmarkEnd w:id="9"/>
      <w:bookmarkEnd w:id="10"/>
      <w:r w:rsidRPr="005B2919">
        <w:rPr>
          <w:rFonts w:ascii="Arial" w:hAnsi="Arial" w:cs="Arial"/>
          <w:b/>
          <w:bCs/>
          <w:sz w:val="20"/>
          <w:szCs w:val="20"/>
        </w:rPr>
        <w:t>Bezwaarclausule</w:t>
      </w:r>
    </w:p>
    <w:p w14:paraId="017AD271" w14:textId="77777777" w:rsidR="00CC32D2" w:rsidRPr="005B2919" w:rsidRDefault="00CC32D2" w:rsidP="00CC32D2">
      <w:pPr>
        <w:rPr>
          <w:rFonts w:ascii="Arial" w:hAnsi="Arial" w:cs="Arial"/>
          <w:sz w:val="20"/>
          <w:szCs w:val="20"/>
        </w:rPr>
      </w:pPr>
      <w:bookmarkStart w:id="11" w:name="id1-3-2-4-2"/>
      <w:bookmarkEnd w:id="11"/>
      <w:proofErr w:type="gramStart"/>
      <w:r w:rsidRPr="005B2919">
        <w:rPr>
          <w:rFonts w:ascii="Arial" w:hAnsi="Arial" w:cs="Arial"/>
          <w:sz w:val="20"/>
          <w:szCs w:val="20"/>
        </w:rPr>
        <w:t>Ingevolge</w:t>
      </w:r>
      <w:proofErr w:type="gramEnd"/>
      <w:r w:rsidRPr="005B2919">
        <w:rPr>
          <w:rFonts w:ascii="Arial" w:hAnsi="Arial" w:cs="Arial"/>
          <w:sz w:val="20"/>
          <w:szCs w:val="20"/>
        </w:rPr>
        <w:t xml:space="preserve"> artikel 6:7 van de Algemene wet bestuursrecht kunnen belanghebbenden binnen zes weken na de dag van verzending van deze beschikking bezwaar indienen bij het college van burgemeester en wethouders. Een bezwaarschrift schorst de werking van het besluit niet. Het bezwaarschrift moet worden ondertekend en bevat tenminste naam en adres van de indiener, de dagtekening, een omschrijving van het besluit waartegen het bezwaar zich richt en de gronden van het bezwaar.</w:t>
      </w:r>
    </w:p>
    <w:p w14:paraId="5FE7D991" w14:textId="77777777" w:rsidR="00CC32D2" w:rsidRPr="005B2919" w:rsidRDefault="00CC32D2" w:rsidP="00CC32D2">
      <w:pPr>
        <w:rPr>
          <w:rFonts w:ascii="Arial" w:hAnsi="Arial" w:cs="Arial"/>
          <w:sz w:val="20"/>
          <w:szCs w:val="20"/>
        </w:rPr>
      </w:pPr>
      <w:bookmarkStart w:id="12" w:name="id1-3-2-4-3"/>
      <w:bookmarkEnd w:id="12"/>
      <w:r w:rsidRPr="005B2919">
        <w:rPr>
          <w:rFonts w:ascii="Arial" w:hAnsi="Arial" w:cs="Arial"/>
          <w:sz w:val="20"/>
          <w:szCs w:val="20"/>
        </w:rPr>
        <w:t xml:space="preserve">Na het indienen van een bezwaarschrift kunt u, </w:t>
      </w:r>
      <w:proofErr w:type="gramStart"/>
      <w:r w:rsidRPr="005B2919">
        <w:rPr>
          <w:rFonts w:ascii="Arial" w:hAnsi="Arial" w:cs="Arial"/>
          <w:sz w:val="20"/>
          <w:szCs w:val="20"/>
        </w:rPr>
        <w:t>indien</w:t>
      </w:r>
      <w:proofErr w:type="gramEnd"/>
      <w:r w:rsidRPr="005B2919">
        <w:rPr>
          <w:rFonts w:ascii="Arial" w:hAnsi="Arial" w:cs="Arial"/>
          <w:sz w:val="20"/>
          <w:szCs w:val="20"/>
        </w:rPr>
        <w:t xml:space="preserve"> - gelet op de betrokken belangen - onverwijlde spoed dat vereist, een voorlopige voorziening aanvragen bij de voorzieningenrechter van Rechtbank Oost-Brabant, sector Bestuursrecht, Postbus 90125, 5200 MA ’s-Hertogenbosch.</w:t>
      </w:r>
    </w:p>
    <w:p w14:paraId="5C92896F" w14:textId="0F9EC710" w:rsidR="00CC32D2" w:rsidRPr="005B2919" w:rsidRDefault="00CC32D2" w:rsidP="00CC32D2">
      <w:pPr>
        <w:rPr>
          <w:rFonts w:ascii="Arial" w:hAnsi="Arial" w:cs="Arial"/>
          <w:sz w:val="20"/>
          <w:szCs w:val="20"/>
        </w:rPr>
      </w:pPr>
      <w:bookmarkStart w:id="13" w:name="id1-3-2-4-4"/>
      <w:bookmarkEnd w:id="13"/>
      <w:r w:rsidRPr="005B2919">
        <w:rPr>
          <w:rFonts w:ascii="Arial" w:hAnsi="Arial" w:cs="Arial"/>
          <w:sz w:val="20"/>
          <w:szCs w:val="20"/>
        </w:rPr>
        <w:t>U kunt ook digitaal het verzoek om voorlopige voorziening indienen bij genoemde rechtbank via </w:t>
      </w:r>
      <w:hyperlink r:id="rId9" w:history="1">
        <w:r w:rsidR="00DF7829" w:rsidRPr="005B2919">
          <w:rPr>
            <w:rStyle w:val="Hyperlink"/>
            <w:rFonts w:ascii="Arial" w:hAnsi="Arial" w:cs="Arial"/>
            <w:sz w:val="20"/>
            <w:szCs w:val="20"/>
          </w:rPr>
          <w:t>http://loket.rechtspraak.nl/bestuursrecht</w:t>
        </w:r>
      </w:hyperlink>
      <w:r w:rsidRPr="005B2919">
        <w:rPr>
          <w:rFonts w:ascii="Arial" w:hAnsi="Arial" w:cs="Arial"/>
          <w:sz w:val="20"/>
          <w:szCs w:val="20"/>
        </w:rPr>
        <w:t>. Daarvoor moet u wel beschikken over een elektronische handtekening (</w:t>
      </w:r>
      <w:proofErr w:type="spellStart"/>
      <w:r w:rsidRPr="005B2919">
        <w:rPr>
          <w:rFonts w:ascii="Arial" w:hAnsi="Arial" w:cs="Arial"/>
          <w:sz w:val="20"/>
          <w:szCs w:val="20"/>
        </w:rPr>
        <w:t>DigiD</w:t>
      </w:r>
      <w:proofErr w:type="spellEnd"/>
      <w:r w:rsidRPr="005B2919">
        <w:rPr>
          <w:rFonts w:ascii="Arial" w:hAnsi="Arial" w:cs="Arial"/>
          <w:sz w:val="20"/>
          <w:szCs w:val="20"/>
        </w:rPr>
        <w:t>). Kijk op de genoemde site voor de precieze voorwaarden.</w:t>
      </w:r>
    </w:p>
    <w:p w14:paraId="7CAF52FE" w14:textId="77777777" w:rsidR="00CC32D2" w:rsidRPr="005B2919" w:rsidRDefault="00CC32D2" w:rsidP="00CC32D2">
      <w:pPr>
        <w:rPr>
          <w:rFonts w:ascii="Arial" w:hAnsi="Arial" w:cs="Arial"/>
          <w:sz w:val="20"/>
          <w:szCs w:val="20"/>
        </w:rPr>
      </w:pPr>
      <w:bookmarkStart w:id="14" w:name="id1-3-2-4-5"/>
      <w:bookmarkEnd w:id="14"/>
      <w:r w:rsidRPr="005B2919">
        <w:rPr>
          <w:rFonts w:ascii="Arial" w:hAnsi="Arial" w:cs="Arial"/>
          <w:sz w:val="20"/>
          <w:szCs w:val="20"/>
        </w:rPr>
        <w:t>Voor de behandeling van een voorlopige voorziening wordt griffierecht in rekening gebracht.</w:t>
      </w:r>
    </w:p>
    <w:p w14:paraId="0CBC69ED" w14:textId="60CC179A" w:rsidR="0051414F" w:rsidRPr="005B2919" w:rsidRDefault="0051414F">
      <w:pPr>
        <w:rPr>
          <w:rFonts w:ascii="Arial" w:hAnsi="Arial" w:cs="Arial"/>
          <w:b/>
          <w:bCs/>
          <w:sz w:val="20"/>
          <w:szCs w:val="20"/>
        </w:rPr>
      </w:pPr>
      <w:r w:rsidRPr="005B2919">
        <w:rPr>
          <w:rFonts w:ascii="Arial" w:hAnsi="Arial" w:cs="Arial"/>
          <w:b/>
          <w:bCs/>
          <w:sz w:val="20"/>
          <w:szCs w:val="20"/>
        </w:rPr>
        <w:t>Situatietekening</w:t>
      </w:r>
    </w:p>
    <w:p w14:paraId="67BFF0DB" w14:textId="418C74E1" w:rsidR="00B002F2" w:rsidRPr="008B1F06" w:rsidRDefault="00BE1553">
      <w:r>
        <w:rPr>
          <w:i/>
          <w:iCs/>
        </w:rPr>
        <w:lastRenderedPageBreak/>
        <w:t xml:space="preserve"> </w:t>
      </w:r>
      <w:r w:rsidR="0061102A">
        <w:rPr>
          <w:noProof/>
        </w:rPr>
        <w:drawing>
          <wp:inline distT="0" distB="0" distL="0" distR="0" wp14:anchorId="606D6D4D" wp14:editId="446CB2A8">
            <wp:extent cx="5400675" cy="3600450"/>
            <wp:effectExtent l="0" t="0" r="9525" b="0"/>
            <wp:docPr id="96014986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675" cy="3600450"/>
                    </a:xfrm>
                    <a:prstGeom prst="rect">
                      <a:avLst/>
                    </a:prstGeom>
                    <a:noFill/>
                    <a:ln>
                      <a:noFill/>
                    </a:ln>
                  </pic:spPr>
                </pic:pic>
              </a:graphicData>
            </a:graphic>
          </wp:inline>
        </w:drawing>
      </w:r>
    </w:p>
    <w:p w14:paraId="302ECD3B" w14:textId="13A3ADC2" w:rsidR="009E2D31" w:rsidRPr="005B2919" w:rsidRDefault="009E2D31">
      <w:pPr>
        <w:rPr>
          <w:rFonts w:ascii="Arial" w:hAnsi="Arial" w:cs="Arial"/>
          <w:sz w:val="20"/>
          <w:szCs w:val="20"/>
        </w:rPr>
      </w:pPr>
      <w:r w:rsidRPr="005B2919">
        <w:rPr>
          <w:rFonts w:ascii="Arial" w:hAnsi="Arial" w:cs="Arial"/>
          <w:i/>
          <w:iCs/>
          <w:sz w:val="20"/>
          <w:szCs w:val="20"/>
        </w:rPr>
        <w:t xml:space="preserve">Figuur 1. </w:t>
      </w:r>
      <w:r w:rsidR="005B7B0A" w:rsidRPr="005B2919">
        <w:rPr>
          <w:rFonts w:ascii="Arial" w:hAnsi="Arial" w:cs="Arial"/>
          <w:i/>
          <w:iCs/>
          <w:sz w:val="20"/>
          <w:szCs w:val="20"/>
        </w:rPr>
        <w:t>Bovenaanzicht l</w:t>
      </w:r>
      <w:r w:rsidRPr="005B2919">
        <w:rPr>
          <w:rFonts w:ascii="Arial" w:hAnsi="Arial" w:cs="Arial"/>
          <w:i/>
          <w:iCs/>
          <w:sz w:val="20"/>
          <w:szCs w:val="20"/>
        </w:rPr>
        <w:t xml:space="preserve">ocatie </w:t>
      </w:r>
      <w:r w:rsidR="00F005E9" w:rsidRPr="005B2919">
        <w:rPr>
          <w:rFonts w:ascii="Arial" w:hAnsi="Arial" w:cs="Arial"/>
          <w:i/>
          <w:iCs/>
          <w:sz w:val="20"/>
          <w:szCs w:val="20"/>
        </w:rPr>
        <w:t xml:space="preserve">laad- en losplaats aan De Spinner in Heeze. </w:t>
      </w:r>
      <w:r w:rsidR="0024092B" w:rsidRPr="005B2919">
        <w:rPr>
          <w:rFonts w:ascii="Arial" w:hAnsi="Arial" w:cs="Arial"/>
          <w:i/>
          <w:iCs/>
          <w:sz w:val="20"/>
          <w:szCs w:val="20"/>
        </w:rPr>
        <w:t xml:space="preserve">Ter hoogte van de </w:t>
      </w:r>
      <w:r w:rsidR="00B576BF" w:rsidRPr="005B2919">
        <w:rPr>
          <w:rFonts w:ascii="Arial" w:hAnsi="Arial" w:cs="Arial"/>
          <w:i/>
          <w:iCs/>
          <w:sz w:val="20"/>
          <w:szCs w:val="20"/>
        </w:rPr>
        <w:t>ingang van het Educatief Centrum De Nieuwe Hoeve</w:t>
      </w:r>
      <w:r w:rsidR="002017BD" w:rsidRPr="005B2919">
        <w:rPr>
          <w:rFonts w:ascii="Arial" w:hAnsi="Arial" w:cs="Arial"/>
          <w:i/>
          <w:iCs/>
          <w:sz w:val="20"/>
          <w:szCs w:val="20"/>
        </w:rPr>
        <w:t>n</w:t>
      </w:r>
      <w:r w:rsidR="00B576BF" w:rsidRPr="005B2919">
        <w:rPr>
          <w:rFonts w:ascii="Arial" w:hAnsi="Arial" w:cs="Arial"/>
          <w:i/>
          <w:iCs/>
          <w:sz w:val="20"/>
          <w:szCs w:val="20"/>
        </w:rPr>
        <w:t xml:space="preserve"> wordt </w:t>
      </w:r>
      <w:r w:rsidR="006765A4" w:rsidRPr="005B2919">
        <w:rPr>
          <w:rFonts w:ascii="Arial" w:hAnsi="Arial" w:cs="Arial"/>
          <w:i/>
          <w:iCs/>
          <w:sz w:val="20"/>
          <w:szCs w:val="20"/>
        </w:rPr>
        <w:t xml:space="preserve">een witte kruismarkering aangebracht en </w:t>
      </w:r>
      <w:r w:rsidR="005363DD" w:rsidRPr="005B2919">
        <w:rPr>
          <w:rFonts w:ascii="Arial" w:hAnsi="Arial" w:cs="Arial"/>
          <w:i/>
          <w:iCs/>
          <w:sz w:val="20"/>
          <w:szCs w:val="20"/>
        </w:rPr>
        <w:t xml:space="preserve">verkeersbord E7 geplaatst. </w:t>
      </w:r>
    </w:p>
    <w:sectPr w:rsidR="009E2D31" w:rsidRPr="005B2919">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84642" w14:textId="77777777" w:rsidR="00A340BB" w:rsidRDefault="00A340BB" w:rsidP="00C314E7">
      <w:pPr>
        <w:spacing w:after="0" w:line="240" w:lineRule="auto"/>
      </w:pPr>
      <w:r>
        <w:separator/>
      </w:r>
    </w:p>
  </w:endnote>
  <w:endnote w:type="continuationSeparator" w:id="0">
    <w:p w14:paraId="1768C598" w14:textId="77777777" w:rsidR="00A340BB" w:rsidRDefault="00A340BB" w:rsidP="00C31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AF911" w14:textId="77777777" w:rsidR="00A340BB" w:rsidRDefault="00A340BB" w:rsidP="00C314E7">
      <w:pPr>
        <w:spacing w:after="0" w:line="240" w:lineRule="auto"/>
      </w:pPr>
      <w:r>
        <w:separator/>
      </w:r>
    </w:p>
  </w:footnote>
  <w:footnote w:type="continuationSeparator" w:id="0">
    <w:p w14:paraId="47B360AA" w14:textId="77777777" w:rsidR="00A340BB" w:rsidRDefault="00A340BB" w:rsidP="00C314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F563" w14:textId="4AFA7BDD" w:rsidR="00C314E7" w:rsidRDefault="00C314E7">
    <w:pPr>
      <w:pStyle w:val="Koptekst"/>
    </w:pPr>
    <w:r>
      <w:t>HEEZE-LEENDE</w:t>
    </w:r>
    <w:r>
      <w:tab/>
    </w:r>
    <w:r>
      <w:tab/>
      <w:t>VERKEERSBESLUIT</w:t>
    </w:r>
  </w:p>
  <w:p w14:paraId="601F3080" w14:textId="77777777" w:rsidR="00C314E7" w:rsidRDefault="00C314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006B3"/>
    <w:multiLevelType w:val="multilevel"/>
    <w:tmpl w:val="4B5EC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F641E5"/>
    <w:multiLevelType w:val="hybridMultilevel"/>
    <w:tmpl w:val="C2409600"/>
    <w:lvl w:ilvl="0" w:tplc="6888A440">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12879090">
    <w:abstractNumId w:val="1"/>
  </w:num>
  <w:num w:numId="2" w16cid:durableId="43528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6F9"/>
    <w:rsid w:val="0000760A"/>
    <w:rsid w:val="00025DB5"/>
    <w:rsid w:val="00031874"/>
    <w:rsid w:val="000364E8"/>
    <w:rsid w:val="00037632"/>
    <w:rsid w:val="000411AD"/>
    <w:rsid w:val="00061147"/>
    <w:rsid w:val="00064CC6"/>
    <w:rsid w:val="00081804"/>
    <w:rsid w:val="0008604C"/>
    <w:rsid w:val="000A1068"/>
    <w:rsid w:val="000C476E"/>
    <w:rsid w:val="000D24DC"/>
    <w:rsid w:val="000D2CEF"/>
    <w:rsid w:val="00100853"/>
    <w:rsid w:val="001034B9"/>
    <w:rsid w:val="00144818"/>
    <w:rsid w:val="0014567D"/>
    <w:rsid w:val="00161D95"/>
    <w:rsid w:val="00173C6A"/>
    <w:rsid w:val="00182D38"/>
    <w:rsid w:val="00183F36"/>
    <w:rsid w:val="001873F5"/>
    <w:rsid w:val="00190D6F"/>
    <w:rsid w:val="001D373E"/>
    <w:rsid w:val="001E1DBC"/>
    <w:rsid w:val="002017BD"/>
    <w:rsid w:val="002111FB"/>
    <w:rsid w:val="0024092B"/>
    <w:rsid w:val="00241C5A"/>
    <w:rsid w:val="002652C0"/>
    <w:rsid w:val="00285ADC"/>
    <w:rsid w:val="002A5E98"/>
    <w:rsid w:val="002B731C"/>
    <w:rsid w:val="002C0AD1"/>
    <w:rsid w:val="002E33CA"/>
    <w:rsid w:val="002E5F31"/>
    <w:rsid w:val="002F3D3F"/>
    <w:rsid w:val="002F6F63"/>
    <w:rsid w:val="00304C40"/>
    <w:rsid w:val="00353C1B"/>
    <w:rsid w:val="00381094"/>
    <w:rsid w:val="003900E5"/>
    <w:rsid w:val="003923AB"/>
    <w:rsid w:val="0039706D"/>
    <w:rsid w:val="003A112C"/>
    <w:rsid w:val="003C1817"/>
    <w:rsid w:val="003C75C0"/>
    <w:rsid w:val="003D443E"/>
    <w:rsid w:val="003F35BF"/>
    <w:rsid w:val="003F55E8"/>
    <w:rsid w:val="004112A7"/>
    <w:rsid w:val="00415741"/>
    <w:rsid w:val="00426DD4"/>
    <w:rsid w:val="00437441"/>
    <w:rsid w:val="00446BF7"/>
    <w:rsid w:val="00464052"/>
    <w:rsid w:val="004761A3"/>
    <w:rsid w:val="00480215"/>
    <w:rsid w:val="0048592B"/>
    <w:rsid w:val="004B1D06"/>
    <w:rsid w:val="004C5599"/>
    <w:rsid w:val="004E76A1"/>
    <w:rsid w:val="004E7F6D"/>
    <w:rsid w:val="004F4F1C"/>
    <w:rsid w:val="00503EF1"/>
    <w:rsid w:val="0051414F"/>
    <w:rsid w:val="00514590"/>
    <w:rsid w:val="00520442"/>
    <w:rsid w:val="00521C95"/>
    <w:rsid w:val="005320A4"/>
    <w:rsid w:val="005363DD"/>
    <w:rsid w:val="00540A6F"/>
    <w:rsid w:val="005436B5"/>
    <w:rsid w:val="00560498"/>
    <w:rsid w:val="005641AD"/>
    <w:rsid w:val="0057313F"/>
    <w:rsid w:val="00582AD5"/>
    <w:rsid w:val="00592197"/>
    <w:rsid w:val="005963C0"/>
    <w:rsid w:val="005A7E6C"/>
    <w:rsid w:val="005B2919"/>
    <w:rsid w:val="005B7B0A"/>
    <w:rsid w:val="005C7A12"/>
    <w:rsid w:val="005E2C98"/>
    <w:rsid w:val="005E348A"/>
    <w:rsid w:val="0060028F"/>
    <w:rsid w:val="00601224"/>
    <w:rsid w:val="0061102A"/>
    <w:rsid w:val="0061183F"/>
    <w:rsid w:val="00613030"/>
    <w:rsid w:val="00636F07"/>
    <w:rsid w:val="00640330"/>
    <w:rsid w:val="006428E2"/>
    <w:rsid w:val="0065753F"/>
    <w:rsid w:val="00674503"/>
    <w:rsid w:val="006765A4"/>
    <w:rsid w:val="006858F5"/>
    <w:rsid w:val="006E0369"/>
    <w:rsid w:val="006F0FE2"/>
    <w:rsid w:val="006F4835"/>
    <w:rsid w:val="00712EA3"/>
    <w:rsid w:val="00733CD8"/>
    <w:rsid w:val="00741341"/>
    <w:rsid w:val="00783495"/>
    <w:rsid w:val="00783EDA"/>
    <w:rsid w:val="007D1FB6"/>
    <w:rsid w:val="007F63AC"/>
    <w:rsid w:val="0080738A"/>
    <w:rsid w:val="00815AAB"/>
    <w:rsid w:val="00832A17"/>
    <w:rsid w:val="00850DA0"/>
    <w:rsid w:val="00863028"/>
    <w:rsid w:val="0087336A"/>
    <w:rsid w:val="00875CC5"/>
    <w:rsid w:val="00891119"/>
    <w:rsid w:val="00893C55"/>
    <w:rsid w:val="008966D4"/>
    <w:rsid w:val="008A69B4"/>
    <w:rsid w:val="008B1F06"/>
    <w:rsid w:val="008C0C8A"/>
    <w:rsid w:val="008E1C00"/>
    <w:rsid w:val="008E4A43"/>
    <w:rsid w:val="008F06E8"/>
    <w:rsid w:val="008F1C01"/>
    <w:rsid w:val="008F4BA6"/>
    <w:rsid w:val="009449A7"/>
    <w:rsid w:val="00944E03"/>
    <w:rsid w:val="00946EA2"/>
    <w:rsid w:val="00954A49"/>
    <w:rsid w:val="009A080E"/>
    <w:rsid w:val="009B6F9D"/>
    <w:rsid w:val="009C3A00"/>
    <w:rsid w:val="009D286B"/>
    <w:rsid w:val="009E2D31"/>
    <w:rsid w:val="009E519C"/>
    <w:rsid w:val="009F3E1E"/>
    <w:rsid w:val="00A03ABF"/>
    <w:rsid w:val="00A340BB"/>
    <w:rsid w:val="00A437A4"/>
    <w:rsid w:val="00A53947"/>
    <w:rsid w:val="00A673DF"/>
    <w:rsid w:val="00A72B6D"/>
    <w:rsid w:val="00A75D9E"/>
    <w:rsid w:val="00A841C3"/>
    <w:rsid w:val="00A851B3"/>
    <w:rsid w:val="00A953EB"/>
    <w:rsid w:val="00AA1532"/>
    <w:rsid w:val="00AF13D3"/>
    <w:rsid w:val="00B002F2"/>
    <w:rsid w:val="00B0311F"/>
    <w:rsid w:val="00B04689"/>
    <w:rsid w:val="00B106C3"/>
    <w:rsid w:val="00B150F4"/>
    <w:rsid w:val="00B51222"/>
    <w:rsid w:val="00B550C5"/>
    <w:rsid w:val="00B576BF"/>
    <w:rsid w:val="00B661AE"/>
    <w:rsid w:val="00B75F33"/>
    <w:rsid w:val="00B76F1E"/>
    <w:rsid w:val="00B87685"/>
    <w:rsid w:val="00B90A4B"/>
    <w:rsid w:val="00B9579A"/>
    <w:rsid w:val="00B9759E"/>
    <w:rsid w:val="00BC06E8"/>
    <w:rsid w:val="00BE1553"/>
    <w:rsid w:val="00BF4A28"/>
    <w:rsid w:val="00BF53F8"/>
    <w:rsid w:val="00C05241"/>
    <w:rsid w:val="00C05F17"/>
    <w:rsid w:val="00C124C6"/>
    <w:rsid w:val="00C1512D"/>
    <w:rsid w:val="00C314E7"/>
    <w:rsid w:val="00C37695"/>
    <w:rsid w:val="00C466ED"/>
    <w:rsid w:val="00C5275E"/>
    <w:rsid w:val="00C570F9"/>
    <w:rsid w:val="00C603FE"/>
    <w:rsid w:val="00C62F05"/>
    <w:rsid w:val="00C75B83"/>
    <w:rsid w:val="00C837F1"/>
    <w:rsid w:val="00C90D78"/>
    <w:rsid w:val="00CA0508"/>
    <w:rsid w:val="00CC32D2"/>
    <w:rsid w:val="00CD5B6E"/>
    <w:rsid w:val="00CE6956"/>
    <w:rsid w:val="00CF77B7"/>
    <w:rsid w:val="00D07472"/>
    <w:rsid w:val="00D14CA6"/>
    <w:rsid w:val="00D203DA"/>
    <w:rsid w:val="00D52C5F"/>
    <w:rsid w:val="00D65295"/>
    <w:rsid w:val="00D82B39"/>
    <w:rsid w:val="00D92258"/>
    <w:rsid w:val="00D936F9"/>
    <w:rsid w:val="00DA27B7"/>
    <w:rsid w:val="00DB5AC0"/>
    <w:rsid w:val="00DD46AD"/>
    <w:rsid w:val="00DE3F74"/>
    <w:rsid w:val="00DE771D"/>
    <w:rsid w:val="00DF3779"/>
    <w:rsid w:val="00DF7829"/>
    <w:rsid w:val="00E05499"/>
    <w:rsid w:val="00E211C3"/>
    <w:rsid w:val="00E44F7F"/>
    <w:rsid w:val="00E50132"/>
    <w:rsid w:val="00E6515E"/>
    <w:rsid w:val="00E677EE"/>
    <w:rsid w:val="00E8793B"/>
    <w:rsid w:val="00E93142"/>
    <w:rsid w:val="00E97B71"/>
    <w:rsid w:val="00EB34A2"/>
    <w:rsid w:val="00EB3A0A"/>
    <w:rsid w:val="00EE5FC9"/>
    <w:rsid w:val="00F005E9"/>
    <w:rsid w:val="00F04522"/>
    <w:rsid w:val="00F04BD3"/>
    <w:rsid w:val="00F20949"/>
    <w:rsid w:val="00F424D1"/>
    <w:rsid w:val="00F56AAD"/>
    <w:rsid w:val="00F61B0C"/>
    <w:rsid w:val="00F61B4A"/>
    <w:rsid w:val="00F65080"/>
    <w:rsid w:val="00FA0D1D"/>
    <w:rsid w:val="00FA7ADE"/>
    <w:rsid w:val="00FB0A27"/>
    <w:rsid w:val="00FC5D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B0A1"/>
  <w15:chartTrackingRefBased/>
  <w15:docId w15:val="{F752EE56-3F95-4E5D-8BEB-A16F40347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936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936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936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936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936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936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36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36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36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36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936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936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936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936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936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36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36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36F9"/>
    <w:rPr>
      <w:rFonts w:eastAsiaTheme="majorEastAsia" w:cstheme="majorBidi"/>
      <w:color w:val="272727" w:themeColor="text1" w:themeTint="D8"/>
    </w:rPr>
  </w:style>
  <w:style w:type="paragraph" w:styleId="Titel">
    <w:name w:val="Title"/>
    <w:basedOn w:val="Standaard"/>
    <w:next w:val="Standaard"/>
    <w:link w:val="TitelChar"/>
    <w:uiPriority w:val="10"/>
    <w:qFormat/>
    <w:rsid w:val="00D936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36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36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36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36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36F9"/>
    <w:rPr>
      <w:i/>
      <w:iCs/>
      <w:color w:val="404040" w:themeColor="text1" w:themeTint="BF"/>
    </w:rPr>
  </w:style>
  <w:style w:type="paragraph" w:styleId="Lijstalinea">
    <w:name w:val="List Paragraph"/>
    <w:basedOn w:val="Standaard"/>
    <w:uiPriority w:val="34"/>
    <w:qFormat/>
    <w:rsid w:val="00D936F9"/>
    <w:pPr>
      <w:ind w:left="720"/>
      <w:contextualSpacing/>
    </w:pPr>
  </w:style>
  <w:style w:type="character" w:styleId="Intensievebenadrukking">
    <w:name w:val="Intense Emphasis"/>
    <w:basedOn w:val="Standaardalinea-lettertype"/>
    <w:uiPriority w:val="21"/>
    <w:qFormat/>
    <w:rsid w:val="00D936F9"/>
    <w:rPr>
      <w:i/>
      <w:iCs/>
      <w:color w:val="0F4761" w:themeColor="accent1" w:themeShade="BF"/>
    </w:rPr>
  </w:style>
  <w:style w:type="paragraph" w:styleId="Duidelijkcitaat">
    <w:name w:val="Intense Quote"/>
    <w:basedOn w:val="Standaard"/>
    <w:next w:val="Standaard"/>
    <w:link w:val="DuidelijkcitaatChar"/>
    <w:uiPriority w:val="30"/>
    <w:qFormat/>
    <w:rsid w:val="00D936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936F9"/>
    <w:rPr>
      <w:i/>
      <w:iCs/>
      <w:color w:val="0F4761" w:themeColor="accent1" w:themeShade="BF"/>
    </w:rPr>
  </w:style>
  <w:style w:type="character" w:styleId="Intensieveverwijzing">
    <w:name w:val="Intense Reference"/>
    <w:basedOn w:val="Standaardalinea-lettertype"/>
    <w:uiPriority w:val="32"/>
    <w:qFormat/>
    <w:rsid w:val="00D936F9"/>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C90D78"/>
    <w:rPr>
      <w:sz w:val="16"/>
      <w:szCs w:val="16"/>
    </w:rPr>
  </w:style>
  <w:style w:type="paragraph" w:styleId="Tekstopmerking">
    <w:name w:val="annotation text"/>
    <w:basedOn w:val="Standaard"/>
    <w:link w:val="TekstopmerkingChar"/>
    <w:uiPriority w:val="99"/>
    <w:unhideWhenUsed/>
    <w:rsid w:val="00C90D78"/>
    <w:pPr>
      <w:spacing w:line="240" w:lineRule="auto"/>
    </w:pPr>
    <w:rPr>
      <w:sz w:val="20"/>
      <w:szCs w:val="20"/>
    </w:rPr>
  </w:style>
  <w:style w:type="character" w:customStyle="1" w:styleId="TekstopmerkingChar">
    <w:name w:val="Tekst opmerking Char"/>
    <w:basedOn w:val="Standaardalinea-lettertype"/>
    <w:link w:val="Tekstopmerking"/>
    <w:uiPriority w:val="99"/>
    <w:rsid w:val="00C90D78"/>
    <w:rPr>
      <w:sz w:val="20"/>
      <w:szCs w:val="20"/>
    </w:rPr>
  </w:style>
  <w:style w:type="paragraph" w:styleId="Onderwerpvanopmerking">
    <w:name w:val="annotation subject"/>
    <w:basedOn w:val="Tekstopmerking"/>
    <w:next w:val="Tekstopmerking"/>
    <w:link w:val="OnderwerpvanopmerkingChar"/>
    <w:uiPriority w:val="99"/>
    <w:semiHidden/>
    <w:unhideWhenUsed/>
    <w:rsid w:val="00C90D78"/>
    <w:rPr>
      <w:b/>
      <w:bCs/>
    </w:rPr>
  </w:style>
  <w:style w:type="character" w:customStyle="1" w:styleId="OnderwerpvanopmerkingChar">
    <w:name w:val="Onderwerp van opmerking Char"/>
    <w:basedOn w:val="TekstopmerkingChar"/>
    <w:link w:val="Onderwerpvanopmerking"/>
    <w:uiPriority w:val="99"/>
    <w:semiHidden/>
    <w:rsid w:val="00C90D78"/>
    <w:rPr>
      <w:b/>
      <w:bCs/>
      <w:sz w:val="20"/>
      <w:szCs w:val="20"/>
    </w:rPr>
  </w:style>
  <w:style w:type="character" w:styleId="Hyperlink">
    <w:name w:val="Hyperlink"/>
    <w:basedOn w:val="Standaardalinea-lettertype"/>
    <w:uiPriority w:val="99"/>
    <w:unhideWhenUsed/>
    <w:rsid w:val="00CC32D2"/>
    <w:rPr>
      <w:color w:val="467886" w:themeColor="hyperlink"/>
      <w:u w:val="single"/>
    </w:rPr>
  </w:style>
  <w:style w:type="character" w:styleId="Onopgelostemelding">
    <w:name w:val="Unresolved Mention"/>
    <w:basedOn w:val="Standaardalinea-lettertype"/>
    <w:uiPriority w:val="99"/>
    <w:semiHidden/>
    <w:unhideWhenUsed/>
    <w:rsid w:val="00CC32D2"/>
    <w:rPr>
      <w:color w:val="605E5C"/>
      <w:shd w:val="clear" w:color="auto" w:fill="E1DFDD"/>
    </w:rPr>
  </w:style>
  <w:style w:type="paragraph" w:styleId="Koptekst">
    <w:name w:val="header"/>
    <w:basedOn w:val="Standaard"/>
    <w:link w:val="KoptekstChar"/>
    <w:uiPriority w:val="99"/>
    <w:unhideWhenUsed/>
    <w:rsid w:val="00C314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314E7"/>
  </w:style>
  <w:style w:type="paragraph" w:styleId="Voettekst">
    <w:name w:val="footer"/>
    <w:basedOn w:val="Standaard"/>
    <w:link w:val="VoettekstChar"/>
    <w:uiPriority w:val="99"/>
    <w:unhideWhenUsed/>
    <w:rsid w:val="00C314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314E7"/>
  </w:style>
  <w:style w:type="character" w:styleId="GevolgdeHyperlink">
    <w:name w:val="FollowedHyperlink"/>
    <w:basedOn w:val="Standaardalinea-lettertype"/>
    <w:uiPriority w:val="99"/>
    <w:semiHidden/>
    <w:unhideWhenUsed/>
    <w:rsid w:val="008E1C00"/>
    <w:rPr>
      <w:color w:val="96607D" w:themeColor="followedHyperlink"/>
      <w:u w:val="single"/>
    </w:rPr>
  </w:style>
  <w:style w:type="paragraph" w:styleId="Revisie">
    <w:name w:val="Revision"/>
    <w:hidden/>
    <w:uiPriority w:val="99"/>
    <w:semiHidden/>
    <w:rsid w:val="00E211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loket.rechtspraak.nl/bestuursrech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54802-DDC7-4A62-A9FF-BA27B4E32EC1}">
  <ds:schemaRefs>
    <ds:schemaRef ds:uri="http://schemas.openxmlformats.org/officeDocument/2006/bibliography"/>
  </ds:schemaRefs>
</ds:datastoreItem>
</file>

<file path=docMetadata/LabelInfo.xml><?xml version="1.0" encoding="utf-8"?>
<clbl:labelList xmlns:clbl="http://schemas.microsoft.com/office/2020/mipLabelMetadata">
  <clbl:label id="{f14b6649-076c-4ae5-a6f8-74c25204542e}" enabled="0" method="" siteId="{f14b6649-076c-4ae5-a6f8-74c25204542e}" removed="1"/>
</clbl:labelList>
</file>

<file path=docProps/app.xml><?xml version="1.0" encoding="utf-8"?>
<Properties xmlns="http://schemas.openxmlformats.org/officeDocument/2006/extended-properties" xmlns:vt="http://schemas.openxmlformats.org/officeDocument/2006/docPropsVTypes">
  <Template>Normal</Template>
  <TotalTime>134</TotalTime>
  <Pages>3</Pages>
  <Words>713</Words>
  <Characters>3925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Hidde de Haas</dc:creator>
  <cp:keywords/>
  <dc:description/>
  <cp:lastModifiedBy>Hidde de Haas</cp:lastModifiedBy>
  <cp:revision>13</cp:revision>
  <dcterms:created xsi:type="dcterms:W3CDTF">2026-04-09T11:55:00Z</dcterms:created>
  <dcterms:modified xsi:type="dcterms:W3CDTF">2026-06-18T09:46:00Z</dcterms:modified>
</cp:coreProperties>
</file>