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5C2E" w14:textId="6FA1FB04" w:rsidR="00330191" w:rsidRPr="00F23D1A" w:rsidRDefault="00010CE5" w:rsidP="00965DD9">
      <w:pPr>
        <w:spacing w:after="0"/>
        <w:rPr>
          <w:rFonts w:cstheme="minorHAnsi"/>
          <w:b/>
          <w:bCs/>
          <w:sz w:val="24"/>
          <w:szCs w:val="24"/>
        </w:rPr>
      </w:pPr>
      <w:r w:rsidRPr="00F23D1A">
        <w:rPr>
          <w:rFonts w:cstheme="minorHAnsi"/>
          <w:b/>
          <w:bCs/>
          <w:sz w:val="24"/>
          <w:szCs w:val="24"/>
        </w:rPr>
        <w:t>Verkeersbesluit</w:t>
      </w:r>
      <w:r w:rsidR="00F23D1A">
        <w:rPr>
          <w:rFonts w:cstheme="minorHAnsi"/>
          <w:b/>
          <w:bCs/>
          <w:sz w:val="24"/>
          <w:szCs w:val="24"/>
        </w:rPr>
        <w:t xml:space="preserve"> tijdelijk</w:t>
      </w:r>
      <w:r w:rsidR="00BA7A96" w:rsidRPr="00F23D1A">
        <w:rPr>
          <w:rFonts w:cstheme="minorHAnsi"/>
          <w:b/>
          <w:bCs/>
          <w:sz w:val="24"/>
          <w:szCs w:val="24"/>
        </w:rPr>
        <w:t xml:space="preserve"> </w:t>
      </w:r>
      <w:r w:rsidR="005A546A" w:rsidRPr="00F23D1A">
        <w:rPr>
          <w:rFonts w:cstheme="minorHAnsi"/>
          <w:b/>
          <w:bCs/>
          <w:sz w:val="24"/>
          <w:szCs w:val="24"/>
        </w:rPr>
        <w:t>v</w:t>
      </w:r>
      <w:r w:rsidR="00BA7A96" w:rsidRPr="00F23D1A">
        <w:rPr>
          <w:rFonts w:cstheme="minorHAnsi"/>
          <w:b/>
          <w:bCs/>
          <w:sz w:val="24"/>
          <w:szCs w:val="24"/>
        </w:rPr>
        <w:t>erbod</w:t>
      </w:r>
      <w:r w:rsidR="00330191" w:rsidRPr="00F23D1A">
        <w:rPr>
          <w:rFonts w:cstheme="minorHAnsi"/>
          <w:b/>
          <w:bCs/>
          <w:sz w:val="24"/>
          <w:szCs w:val="24"/>
        </w:rPr>
        <w:t xml:space="preserve"> </w:t>
      </w:r>
      <w:r w:rsidR="005A546A" w:rsidRPr="00F23D1A">
        <w:rPr>
          <w:rFonts w:cstheme="minorHAnsi"/>
          <w:b/>
          <w:bCs/>
          <w:sz w:val="24"/>
          <w:szCs w:val="24"/>
        </w:rPr>
        <w:t xml:space="preserve">voor </w:t>
      </w:r>
      <w:r w:rsidR="004761B4">
        <w:rPr>
          <w:rFonts w:cstheme="minorHAnsi"/>
          <w:b/>
          <w:bCs/>
          <w:sz w:val="24"/>
          <w:szCs w:val="24"/>
        </w:rPr>
        <w:t>motorvaartuigen</w:t>
      </w:r>
      <w:r w:rsidR="00176AB0" w:rsidRPr="00F23D1A">
        <w:rPr>
          <w:rFonts w:cstheme="minorHAnsi"/>
          <w:b/>
          <w:bCs/>
          <w:sz w:val="24"/>
          <w:szCs w:val="24"/>
        </w:rPr>
        <w:t xml:space="preserve"> in Willem Alexanderhof</w:t>
      </w:r>
      <w:r w:rsidR="00F23D1A">
        <w:rPr>
          <w:rFonts w:cstheme="minorHAnsi"/>
          <w:b/>
          <w:bCs/>
          <w:sz w:val="24"/>
          <w:szCs w:val="24"/>
        </w:rPr>
        <w:t xml:space="preserve"> (Julian</w:t>
      </w:r>
      <w:r w:rsidR="002A002D">
        <w:rPr>
          <w:rFonts w:cstheme="minorHAnsi"/>
          <w:b/>
          <w:bCs/>
          <w:sz w:val="24"/>
          <w:szCs w:val="24"/>
        </w:rPr>
        <w:t>a</w:t>
      </w:r>
      <w:r w:rsidR="00F23D1A">
        <w:rPr>
          <w:rFonts w:cstheme="minorHAnsi"/>
          <w:b/>
          <w:bCs/>
          <w:sz w:val="24"/>
          <w:szCs w:val="24"/>
        </w:rPr>
        <w:t>dorp)</w:t>
      </w:r>
    </w:p>
    <w:p w14:paraId="0FAC1426" w14:textId="1308A6C2" w:rsidR="00330191" w:rsidRPr="001463C1" w:rsidRDefault="00330191" w:rsidP="00965DD9">
      <w:pPr>
        <w:spacing w:after="0"/>
        <w:rPr>
          <w:rFonts w:cstheme="minorHAnsi"/>
        </w:rPr>
      </w:pPr>
      <w:r>
        <w:rPr>
          <w:rFonts w:cstheme="minorHAnsi"/>
        </w:rPr>
        <w:t>K</w:t>
      </w:r>
      <w:r w:rsidRPr="001463C1">
        <w:rPr>
          <w:rFonts w:cstheme="minorHAnsi"/>
        </w:rPr>
        <w:t>enmerk:</w:t>
      </w:r>
      <w:r w:rsidR="00544E0B">
        <w:rPr>
          <w:rFonts w:cstheme="minorHAnsi"/>
        </w:rPr>
        <w:t xml:space="preserve"> 426628</w:t>
      </w:r>
    </w:p>
    <w:p w14:paraId="578DBB90" w14:textId="77777777" w:rsidR="00330191" w:rsidRPr="001463C1" w:rsidRDefault="00330191" w:rsidP="00965DD9">
      <w:pPr>
        <w:spacing w:after="0"/>
        <w:rPr>
          <w:rFonts w:cstheme="minorHAnsi"/>
        </w:rPr>
      </w:pPr>
      <w:r w:rsidRPr="001463C1">
        <w:rPr>
          <w:rFonts w:cstheme="minorHAnsi"/>
        </w:rPr>
        <w:t xml:space="preserve">Burgemeester en Wethouders van Den Helder; </w:t>
      </w:r>
    </w:p>
    <w:p w14:paraId="5519B792" w14:textId="77777777" w:rsidR="0056023B" w:rsidRDefault="0056023B" w:rsidP="00965DD9">
      <w:pPr>
        <w:spacing w:after="0"/>
        <w:rPr>
          <w:rFonts w:cstheme="minorHAnsi"/>
        </w:rPr>
      </w:pPr>
    </w:p>
    <w:p w14:paraId="3D080010" w14:textId="0006F0F3" w:rsidR="000231F7" w:rsidRPr="006C11D2" w:rsidRDefault="0006482A" w:rsidP="00965DD9">
      <w:pPr>
        <w:spacing w:after="0"/>
        <w:rPr>
          <w:rFonts w:cstheme="minorHAnsi"/>
          <w:b/>
          <w:bCs/>
        </w:rPr>
      </w:pPr>
      <w:r w:rsidRPr="006C11D2">
        <w:rPr>
          <w:rFonts w:cstheme="minorHAnsi"/>
          <w:b/>
          <w:bCs/>
        </w:rPr>
        <w:t>Ge</w:t>
      </w:r>
      <w:r w:rsidR="00827FD7" w:rsidRPr="006C11D2">
        <w:rPr>
          <w:rFonts w:cstheme="minorHAnsi"/>
          <w:b/>
          <w:bCs/>
        </w:rPr>
        <w:t>l</w:t>
      </w:r>
      <w:r w:rsidRPr="006C11D2">
        <w:rPr>
          <w:rFonts w:cstheme="minorHAnsi"/>
          <w:b/>
          <w:bCs/>
        </w:rPr>
        <w:t xml:space="preserve">et </w:t>
      </w:r>
      <w:r w:rsidR="00E3347F" w:rsidRPr="006C11D2">
        <w:rPr>
          <w:rFonts w:cstheme="minorHAnsi"/>
          <w:b/>
          <w:bCs/>
        </w:rPr>
        <w:t>op</w:t>
      </w:r>
      <w:r w:rsidR="000231F7" w:rsidRPr="006C11D2">
        <w:rPr>
          <w:rFonts w:cstheme="minorHAnsi"/>
          <w:b/>
          <w:bCs/>
        </w:rPr>
        <w:t>:</w:t>
      </w:r>
    </w:p>
    <w:p w14:paraId="7D0B3E99" w14:textId="0936AD53" w:rsidR="000231F7" w:rsidRDefault="00665473" w:rsidP="00965DD9">
      <w:pPr>
        <w:spacing w:after="0"/>
        <w:rPr>
          <w:rFonts w:cstheme="minorHAnsi"/>
        </w:rPr>
      </w:pPr>
      <w:r>
        <w:rPr>
          <w:rFonts w:cstheme="minorHAnsi"/>
        </w:rPr>
        <w:t>Artikel 5 en 6</w:t>
      </w:r>
      <w:r w:rsidR="00FF4D64">
        <w:rPr>
          <w:rFonts w:cstheme="minorHAnsi"/>
        </w:rPr>
        <w:t xml:space="preserve"> van de Scheepvaartverkeerswet</w:t>
      </w:r>
      <w:r w:rsidR="00694F26">
        <w:rPr>
          <w:rFonts w:cstheme="minorHAnsi"/>
        </w:rPr>
        <w:t xml:space="preserve"> (SVW) en artikel 2 en 12 van</w:t>
      </w:r>
      <w:r w:rsidR="00FF4D64">
        <w:rPr>
          <w:rFonts w:cstheme="minorHAnsi"/>
        </w:rPr>
        <w:t xml:space="preserve"> het Besluit administratieve bepalingen scheepvaartverkeer</w:t>
      </w:r>
      <w:r w:rsidR="00694F26">
        <w:rPr>
          <w:rFonts w:cstheme="minorHAnsi"/>
        </w:rPr>
        <w:t xml:space="preserve"> (BABS)</w:t>
      </w:r>
      <w:r w:rsidR="009357C5">
        <w:rPr>
          <w:rFonts w:cstheme="minorHAnsi"/>
        </w:rPr>
        <w:t xml:space="preserve"> moet het bevoegd gezag een verkeersbesluit nemen voor het plaatsen van </w:t>
      </w:r>
      <w:r w:rsidR="00DB7CE0">
        <w:rPr>
          <w:rFonts w:cstheme="minorHAnsi"/>
        </w:rPr>
        <w:t xml:space="preserve">een </w:t>
      </w:r>
      <w:r w:rsidR="009357C5">
        <w:rPr>
          <w:rFonts w:cstheme="minorHAnsi"/>
        </w:rPr>
        <w:t>vaarweg</w:t>
      </w:r>
      <w:r w:rsidR="00942DC3">
        <w:rPr>
          <w:rFonts w:cstheme="minorHAnsi"/>
        </w:rPr>
        <w:t xml:space="preserve">markering en/of een verkeersteken zoals opgenomen in bijlage 7 en 8 </w:t>
      </w:r>
      <w:r w:rsidR="00FD6CCD">
        <w:rPr>
          <w:rFonts w:cstheme="minorHAnsi"/>
        </w:rPr>
        <w:t xml:space="preserve"> van het </w:t>
      </w:r>
      <w:r w:rsidR="00A42B0C">
        <w:rPr>
          <w:rFonts w:cstheme="minorHAnsi"/>
        </w:rPr>
        <w:t xml:space="preserve"> </w:t>
      </w:r>
      <w:r w:rsidR="00FD6CCD">
        <w:rPr>
          <w:rFonts w:cstheme="minorHAnsi"/>
        </w:rPr>
        <w:t>B</w:t>
      </w:r>
      <w:r w:rsidR="00A42B0C">
        <w:rPr>
          <w:rFonts w:cstheme="minorHAnsi"/>
        </w:rPr>
        <w:t>innenvaartpolitiereglement (BPR)</w:t>
      </w:r>
      <w:r w:rsidR="00FD6CCD">
        <w:rPr>
          <w:rFonts w:cstheme="minorHAnsi"/>
        </w:rPr>
        <w:t>, voor zover deze het instellen of opheffen van een gebod of verbod betreft.</w:t>
      </w:r>
    </w:p>
    <w:p w14:paraId="4344CA1C" w14:textId="77777777" w:rsidR="000231F7" w:rsidRDefault="000231F7" w:rsidP="00965DD9">
      <w:pPr>
        <w:spacing w:after="0"/>
        <w:rPr>
          <w:rFonts w:cstheme="minorHAnsi"/>
        </w:rPr>
      </w:pPr>
    </w:p>
    <w:p w14:paraId="4A63CB4A" w14:textId="0C1F9553" w:rsidR="009E7957" w:rsidRDefault="009E7957" w:rsidP="00965DD9">
      <w:pPr>
        <w:spacing w:after="0"/>
        <w:rPr>
          <w:rFonts w:cstheme="minorHAnsi"/>
          <w:b/>
          <w:bCs/>
        </w:rPr>
      </w:pPr>
      <w:r w:rsidRPr="009E7957">
        <w:rPr>
          <w:rFonts w:cstheme="minorHAnsi"/>
          <w:b/>
          <w:bCs/>
        </w:rPr>
        <w:t>Uit oogpunt</w:t>
      </w:r>
      <w:r w:rsidR="002218D4">
        <w:rPr>
          <w:rFonts w:cstheme="minorHAnsi"/>
          <w:b/>
          <w:bCs/>
        </w:rPr>
        <w:t xml:space="preserve"> van</w:t>
      </w:r>
      <w:r w:rsidRPr="009E7957">
        <w:rPr>
          <w:rFonts w:cstheme="minorHAnsi"/>
          <w:b/>
          <w:bCs/>
        </w:rPr>
        <w:t>:</w:t>
      </w:r>
    </w:p>
    <w:p w14:paraId="0EF0D6F0" w14:textId="3FEB8DA8" w:rsidR="00F87CA9" w:rsidRPr="00F87CA9" w:rsidRDefault="00F87CA9" w:rsidP="00F87CA9">
      <w:pPr>
        <w:pStyle w:val="Lijstalinea"/>
        <w:numPr>
          <w:ilvl w:val="0"/>
          <w:numId w:val="5"/>
        </w:numPr>
        <w:spacing w:after="0"/>
        <w:rPr>
          <w:rFonts w:cstheme="minorHAnsi"/>
        </w:rPr>
      </w:pPr>
      <w:r w:rsidRPr="00F87CA9">
        <w:rPr>
          <w:rFonts w:cstheme="minorHAnsi"/>
        </w:rPr>
        <w:t>Het verzekeren van de veiligheid en het vlotte verloop van het scheepvaartverkeer.</w:t>
      </w:r>
    </w:p>
    <w:p w14:paraId="0C212D75" w14:textId="17E716D9" w:rsidR="009E7957" w:rsidRDefault="00853E9F" w:rsidP="00853E9F">
      <w:pPr>
        <w:pStyle w:val="Lijstalinea"/>
        <w:numPr>
          <w:ilvl w:val="0"/>
          <w:numId w:val="5"/>
        </w:numPr>
        <w:spacing w:after="0"/>
        <w:rPr>
          <w:rFonts w:cstheme="minorHAnsi"/>
        </w:rPr>
      </w:pPr>
      <w:r w:rsidRPr="00F87CA9">
        <w:rPr>
          <w:rFonts w:cstheme="minorHAnsi"/>
        </w:rPr>
        <w:t xml:space="preserve">Het </w:t>
      </w:r>
      <w:r w:rsidR="00946EAA" w:rsidRPr="00F87CA9">
        <w:rPr>
          <w:rFonts w:cstheme="minorHAnsi"/>
        </w:rPr>
        <w:t>voorkomen of beperken van schade door het scheepvaartverkeer aan de</w:t>
      </w:r>
      <w:r w:rsidR="00946EAA">
        <w:rPr>
          <w:rFonts w:cstheme="minorHAnsi"/>
        </w:rPr>
        <w:t xml:space="preserve"> waterhuishouding</w:t>
      </w:r>
      <w:r w:rsidR="00BB6FB4">
        <w:rPr>
          <w:rFonts w:cstheme="minorHAnsi"/>
        </w:rPr>
        <w:t>, oevers en waterkeringen, of werken gelegen in of over scheepvaartwegen</w:t>
      </w:r>
      <w:r w:rsidR="00271F9B">
        <w:rPr>
          <w:rFonts w:cstheme="minorHAnsi"/>
        </w:rPr>
        <w:t>.</w:t>
      </w:r>
    </w:p>
    <w:p w14:paraId="324612B1" w14:textId="19D07283" w:rsidR="00853E9F" w:rsidRDefault="00853E9F" w:rsidP="00853E9F">
      <w:pPr>
        <w:pStyle w:val="Lijstalinea"/>
        <w:numPr>
          <w:ilvl w:val="0"/>
          <w:numId w:val="5"/>
        </w:numPr>
        <w:spacing w:after="0"/>
        <w:rPr>
          <w:rFonts w:cstheme="minorHAnsi"/>
        </w:rPr>
      </w:pPr>
      <w:r>
        <w:rPr>
          <w:rFonts w:cstheme="minorHAnsi"/>
        </w:rPr>
        <w:t>Het voorkomen of beperken van externe veiligheidsrisico</w:t>
      </w:r>
      <w:r w:rsidR="00AD1BF4">
        <w:rPr>
          <w:rFonts w:cstheme="minorHAnsi"/>
        </w:rPr>
        <w:t>’s in verband met schepen.</w:t>
      </w:r>
    </w:p>
    <w:p w14:paraId="059FCF6F" w14:textId="61B35CBD" w:rsidR="00BC09D9" w:rsidRPr="00BC09D9" w:rsidRDefault="00BC09D9" w:rsidP="00BC09D9">
      <w:pPr>
        <w:spacing w:after="0"/>
        <w:rPr>
          <w:rFonts w:cstheme="minorHAnsi"/>
        </w:rPr>
      </w:pPr>
      <w:r>
        <w:rPr>
          <w:rFonts w:cstheme="minorHAnsi"/>
        </w:rPr>
        <w:t>Deze belangen zijn genoemd in artikel 3 van de Scheepvaartverkeerswet.</w:t>
      </w:r>
    </w:p>
    <w:p w14:paraId="0B34DBD7" w14:textId="77777777" w:rsidR="009E7957" w:rsidRDefault="009E7957" w:rsidP="00965DD9">
      <w:pPr>
        <w:spacing w:after="0"/>
        <w:rPr>
          <w:rFonts w:cstheme="minorHAnsi"/>
        </w:rPr>
      </w:pPr>
    </w:p>
    <w:p w14:paraId="43463B8E" w14:textId="77777777" w:rsidR="00330191" w:rsidRPr="00DE289F" w:rsidRDefault="00330191" w:rsidP="00965DD9">
      <w:pPr>
        <w:spacing w:after="0"/>
        <w:rPr>
          <w:rFonts w:cstheme="minorHAnsi"/>
          <w:b/>
          <w:bCs/>
        </w:rPr>
      </w:pPr>
      <w:r w:rsidRPr="00DE289F">
        <w:rPr>
          <w:rFonts w:cstheme="minorHAnsi"/>
          <w:b/>
          <w:bCs/>
        </w:rPr>
        <w:t xml:space="preserve">Overwegingen ten aanzien van het besluit </w:t>
      </w:r>
    </w:p>
    <w:p w14:paraId="7DEC4B7C" w14:textId="7CD9F820" w:rsidR="00F55671" w:rsidRDefault="00F55671" w:rsidP="00965DD9">
      <w:pPr>
        <w:spacing w:after="0"/>
        <w:rPr>
          <w:rFonts w:cstheme="minorHAnsi"/>
        </w:rPr>
      </w:pPr>
      <w:r>
        <w:rPr>
          <w:rFonts w:cstheme="minorHAnsi"/>
        </w:rPr>
        <w:t>Overwegende dat:</w:t>
      </w:r>
    </w:p>
    <w:p w14:paraId="1BA73427" w14:textId="77777777" w:rsidR="00875822" w:rsidRDefault="00787E3F" w:rsidP="003F0A81">
      <w:pPr>
        <w:pStyle w:val="Lijstalinea"/>
        <w:numPr>
          <w:ilvl w:val="0"/>
          <w:numId w:val="3"/>
        </w:numPr>
        <w:spacing w:after="0"/>
        <w:rPr>
          <w:rFonts w:cstheme="minorHAnsi"/>
        </w:rPr>
      </w:pPr>
      <w:r>
        <w:rPr>
          <w:rFonts w:cstheme="minorHAnsi"/>
        </w:rPr>
        <w:t>In Julian</w:t>
      </w:r>
      <w:r w:rsidR="00875822">
        <w:rPr>
          <w:rFonts w:cstheme="minorHAnsi"/>
        </w:rPr>
        <w:t>a</w:t>
      </w:r>
      <w:r>
        <w:rPr>
          <w:rFonts w:cstheme="minorHAnsi"/>
        </w:rPr>
        <w:t>dorp de</w:t>
      </w:r>
      <w:r w:rsidR="00875822">
        <w:rPr>
          <w:rFonts w:cstheme="minorHAnsi"/>
        </w:rPr>
        <w:t xml:space="preserve"> nieuwe</w:t>
      </w:r>
      <w:r>
        <w:rPr>
          <w:rFonts w:cstheme="minorHAnsi"/>
        </w:rPr>
        <w:t xml:space="preserve"> woonwijk Willem Alexanderhof </w:t>
      </w:r>
      <w:r w:rsidR="00875822">
        <w:rPr>
          <w:rFonts w:cstheme="minorHAnsi"/>
        </w:rPr>
        <w:t>wordt aangelegd</w:t>
      </w:r>
      <w:r>
        <w:rPr>
          <w:rFonts w:cstheme="minorHAnsi"/>
        </w:rPr>
        <w:t>.</w:t>
      </w:r>
    </w:p>
    <w:p w14:paraId="2088DDF9" w14:textId="18C18FCD" w:rsidR="00914C15" w:rsidRDefault="00AE0D55" w:rsidP="003F0A81">
      <w:pPr>
        <w:pStyle w:val="Lijstalinea"/>
        <w:numPr>
          <w:ilvl w:val="0"/>
          <w:numId w:val="3"/>
        </w:numPr>
        <w:spacing w:after="0"/>
        <w:rPr>
          <w:rFonts w:cstheme="minorHAnsi"/>
        </w:rPr>
      </w:pPr>
      <w:r>
        <w:rPr>
          <w:rFonts w:cstheme="minorHAnsi"/>
        </w:rPr>
        <w:t>Een aantal deelgebieden van deze woonwijk inmiddels zijn gerealiseerd</w:t>
      </w:r>
      <w:r w:rsidR="001160DC">
        <w:rPr>
          <w:rFonts w:cstheme="minorHAnsi"/>
        </w:rPr>
        <w:t>.</w:t>
      </w:r>
    </w:p>
    <w:p w14:paraId="761D02A6" w14:textId="60871BE8" w:rsidR="001160DC" w:rsidRDefault="00801CF3" w:rsidP="003F0A81">
      <w:pPr>
        <w:pStyle w:val="Lijstalinea"/>
        <w:numPr>
          <w:ilvl w:val="0"/>
          <w:numId w:val="3"/>
        </w:numPr>
        <w:spacing w:after="0"/>
        <w:rPr>
          <w:rFonts w:cstheme="minorHAnsi"/>
        </w:rPr>
      </w:pPr>
      <w:r>
        <w:rPr>
          <w:rFonts w:cstheme="minorHAnsi"/>
        </w:rPr>
        <w:t>Bij veel</w:t>
      </w:r>
      <w:r w:rsidR="00A75690">
        <w:rPr>
          <w:rFonts w:cstheme="minorHAnsi"/>
        </w:rPr>
        <w:t xml:space="preserve"> w</w:t>
      </w:r>
      <w:r w:rsidR="001160DC">
        <w:rPr>
          <w:rFonts w:cstheme="minorHAnsi"/>
        </w:rPr>
        <w:t>oningen aan de Koningin Maximalaan</w:t>
      </w:r>
      <w:r w:rsidR="002A002D">
        <w:rPr>
          <w:rFonts w:cstheme="minorHAnsi"/>
        </w:rPr>
        <w:t>,</w:t>
      </w:r>
      <w:r w:rsidR="0005514E">
        <w:rPr>
          <w:rFonts w:cstheme="minorHAnsi"/>
        </w:rPr>
        <w:t xml:space="preserve"> Prins Consta</w:t>
      </w:r>
      <w:r w:rsidR="00184585">
        <w:rPr>
          <w:rFonts w:cstheme="minorHAnsi"/>
        </w:rPr>
        <w:t>n</w:t>
      </w:r>
      <w:r w:rsidR="0005514E">
        <w:rPr>
          <w:rFonts w:cstheme="minorHAnsi"/>
        </w:rPr>
        <w:t>tijn</w:t>
      </w:r>
      <w:r w:rsidR="000D073D">
        <w:rPr>
          <w:rFonts w:cstheme="minorHAnsi"/>
        </w:rPr>
        <w:t>straat</w:t>
      </w:r>
      <w:r w:rsidR="0005514E">
        <w:rPr>
          <w:rFonts w:cstheme="minorHAnsi"/>
        </w:rPr>
        <w:t xml:space="preserve"> en Drakeste</w:t>
      </w:r>
      <w:r w:rsidR="009B2048">
        <w:rPr>
          <w:rFonts w:cstheme="minorHAnsi"/>
        </w:rPr>
        <w:t>y</w:t>
      </w:r>
      <w:r w:rsidR="0005514E">
        <w:rPr>
          <w:rFonts w:cstheme="minorHAnsi"/>
        </w:rPr>
        <w:t>n</w:t>
      </w:r>
      <w:r w:rsidR="001B5652">
        <w:rPr>
          <w:rFonts w:cstheme="minorHAnsi"/>
        </w:rPr>
        <w:t xml:space="preserve"> </w:t>
      </w:r>
      <w:r w:rsidR="00A75690">
        <w:rPr>
          <w:rFonts w:cstheme="minorHAnsi"/>
        </w:rPr>
        <w:t>de achtertuin gren</w:t>
      </w:r>
      <w:r>
        <w:rPr>
          <w:rFonts w:cstheme="minorHAnsi"/>
        </w:rPr>
        <w:t>st</w:t>
      </w:r>
      <w:r w:rsidR="00A75690">
        <w:rPr>
          <w:rFonts w:cstheme="minorHAnsi"/>
        </w:rPr>
        <w:t xml:space="preserve"> aan </w:t>
      </w:r>
      <w:r w:rsidR="007756FF">
        <w:rPr>
          <w:rFonts w:cstheme="minorHAnsi"/>
        </w:rPr>
        <w:t>een watergang</w:t>
      </w:r>
      <w:r>
        <w:rPr>
          <w:rFonts w:cstheme="minorHAnsi"/>
        </w:rPr>
        <w:t>.</w:t>
      </w:r>
    </w:p>
    <w:p w14:paraId="758F2443" w14:textId="0B40B5BE" w:rsidR="00FE3485" w:rsidRDefault="00EB40CE" w:rsidP="00FE3485">
      <w:pPr>
        <w:pStyle w:val="Lijstalinea"/>
        <w:numPr>
          <w:ilvl w:val="0"/>
          <w:numId w:val="3"/>
        </w:numPr>
        <w:spacing w:after="0"/>
        <w:rPr>
          <w:rFonts w:cstheme="minorHAnsi"/>
        </w:rPr>
      </w:pPr>
      <w:r>
        <w:rPr>
          <w:rFonts w:cstheme="minorHAnsi"/>
        </w:rPr>
        <w:t>Deze watergang</w:t>
      </w:r>
      <w:r w:rsidR="000C7648">
        <w:rPr>
          <w:rFonts w:cstheme="minorHAnsi"/>
        </w:rPr>
        <w:t>en</w:t>
      </w:r>
      <w:r>
        <w:rPr>
          <w:rFonts w:cstheme="minorHAnsi"/>
        </w:rPr>
        <w:t xml:space="preserve"> </w:t>
      </w:r>
      <w:r w:rsidR="00FE3485">
        <w:rPr>
          <w:rFonts w:cstheme="minorHAnsi"/>
        </w:rPr>
        <w:t xml:space="preserve">doorvaarbaar </w:t>
      </w:r>
      <w:r w:rsidR="000C7648">
        <w:rPr>
          <w:rFonts w:cstheme="minorHAnsi"/>
        </w:rPr>
        <w:t>zijn</w:t>
      </w:r>
      <w:r w:rsidR="00FE3485">
        <w:rPr>
          <w:rFonts w:cstheme="minorHAnsi"/>
        </w:rPr>
        <w:t xml:space="preserve"> gemaakt middels relatief grote en doorvaarbare duikers</w:t>
      </w:r>
      <w:r w:rsidR="00C2192E">
        <w:rPr>
          <w:rFonts w:cstheme="minorHAnsi"/>
        </w:rPr>
        <w:t xml:space="preserve"> omdat het onderdeel is van de kanoroute in Julianadorp.</w:t>
      </w:r>
    </w:p>
    <w:p w14:paraId="3777A32C" w14:textId="3BDB3B5F" w:rsidR="00C2192E" w:rsidRDefault="00217371" w:rsidP="00FE3485">
      <w:pPr>
        <w:pStyle w:val="Lijstalinea"/>
        <w:numPr>
          <w:ilvl w:val="0"/>
          <w:numId w:val="3"/>
        </w:numPr>
        <w:spacing w:after="0"/>
        <w:rPr>
          <w:rFonts w:cstheme="minorHAnsi"/>
        </w:rPr>
      </w:pPr>
      <w:r>
        <w:rPr>
          <w:rFonts w:cstheme="minorHAnsi"/>
        </w:rPr>
        <w:t>De watergang</w:t>
      </w:r>
      <w:r w:rsidR="000C7648">
        <w:rPr>
          <w:rFonts w:cstheme="minorHAnsi"/>
        </w:rPr>
        <w:t>en</w:t>
      </w:r>
      <w:r>
        <w:rPr>
          <w:rFonts w:cstheme="minorHAnsi"/>
        </w:rPr>
        <w:t xml:space="preserve"> vrij smal is</w:t>
      </w:r>
      <w:r w:rsidR="00A160DA">
        <w:rPr>
          <w:rFonts w:cstheme="minorHAnsi"/>
        </w:rPr>
        <w:t>.</w:t>
      </w:r>
    </w:p>
    <w:p w14:paraId="0D3E1B52" w14:textId="56D48BA7" w:rsidR="00A160DA" w:rsidRDefault="00A160DA" w:rsidP="00FE3485">
      <w:pPr>
        <w:pStyle w:val="Lijstalinea"/>
        <w:numPr>
          <w:ilvl w:val="0"/>
          <w:numId w:val="3"/>
        </w:numPr>
        <w:spacing w:after="0"/>
        <w:rPr>
          <w:rFonts w:cstheme="minorHAnsi"/>
        </w:rPr>
      </w:pPr>
      <w:r>
        <w:rPr>
          <w:rFonts w:cstheme="minorHAnsi"/>
        </w:rPr>
        <w:t xml:space="preserve">Er </w:t>
      </w:r>
      <w:r w:rsidR="00087E80">
        <w:rPr>
          <w:rFonts w:cstheme="minorHAnsi"/>
        </w:rPr>
        <w:t>kleine motorbootjes varen door de watergang</w:t>
      </w:r>
      <w:r w:rsidR="000C7648">
        <w:rPr>
          <w:rFonts w:cstheme="minorHAnsi"/>
        </w:rPr>
        <w:t>en</w:t>
      </w:r>
      <w:r w:rsidR="00087E80">
        <w:rPr>
          <w:rFonts w:cstheme="minorHAnsi"/>
        </w:rPr>
        <w:t xml:space="preserve"> bij de Koningin Maximalaan</w:t>
      </w:r>
      <w:r w:rsidR="00793777">
        <w:rPr>
          <w:rFonts w:cstheme="minorHAnsi"/>
        </w:rPr>
        <w:t>, Prins Constantijn</w:t>
      </w:r>
      <w:r w:rsidR="000D073D">
        <w:rPr>
          <w:rFonts w:cstheme="minorHAnsi"/>
        </w:rPr>
        <w:t>straat</w:t>
      </w:r>
      <w:r w:rsidR="00793777">
        <w:rPr>
          <w:rFonts w:cstheme="minorHAnsi"/>
        </w:rPr>
        <w:t xml:space="preserve"> en Drakesteyn</w:t>
      </w:r>
      <w:r w:rsidR="00087E80">
        <w:rPr>
          <w:rFonts w:cstheme="minorHAnsi"/>
        </w:rPr>
        <w:t>.</w:t>
      </w:r>
    </w:p>
    <w:p w14:paraId="3D919254" w14:textId="34189A21" w:rsidR="00447F98" w:rsidRDefault="00447F98" w:rsidP="00FE3485">
      <w:pPr>
        <w:pStyle w:val="Lijstalinea"/>
        <w:numPr>
          <w:ilvl w:val="0"/>
          <w:numId w:val="3"/>
        </w:numPr>
        <w:spacing w:after="0"/>
        <w:rPr>
          <w:rFonts w:cstheme="minorHAnsi"/>
        </w:rPr>
      </w:pPr>
      <w:r>
        <w:rPr>
          <w:rFonts w:cstheme="minorHAnsi"/>
        </w:rPr>
        <w:t xml:space="preserve">Deze motorbootjes zorgen voor veel golfslag en </w:t>
      </w:r>
      <w:r w:rsidR="00DE6361">
        <w:rPr>
          <w:rFonts w:cstheme="minorHAnsi"/>
        </w:rPr>
        <w:t>onder</w:t>
      </w:r>
      <w:r w:rsidR="00E538D1">
        <w:rPr>
          <w:rFonts w:cstheme="minorHAnsi"/>
        </w:rPr>
        <w:t xml:space="preserve"> </w:t>
      </w:r>
      <w:r w:rsidR="00DE6361">
        <w:rPr>
          <w:rFonts w:cstheme="minorHAnsi"/>
        </w:rPr>
        <w:t xml:space="preserve">water voor veel </w:t>
      </w:r>
      <w:r w:rsidR="004C4E37">
        <w:rPr>
          <w:rFonts w:cstheme="minorHAnsi"/>
        </w:rPr>
        <w:t>woelin</w:t>
      </w:r>
      <w:r w:rsidR="00E538D1">
        <w:rPr>
          <w:rFonts w:cstheme="minorHAnsi"/>
        </w:rPr>
        <w:t>g</w:t>
      </w:r>
      <w:r w:rsidR="00953AC2">
        <w:rPr>
          <w:rFonts w:cstheme="minorHAnsi"/>
        </w:rPr>
        <w:t xml:space="preserve"> waardoor er mogelijk schade</w:t>
      </w:r>
      <w:r w:rsidR="003062B8">
        <w:rPr>
          <w:rFonts w:cstheme="minorHAnsi"/>
        </w:rPr>
        <w:t xml:space="preserve"> kan worden veroorzaakt</w:t>
      </w:r>
      <w:r w:rsidR="00AD5F19">
        <w:rPr>
          <w:rFonts w:cstheme="minorHAnsi"/>
        </w:rPr>
        <w:t xml:space="preserve"> aan beschoeiingen en tuinen.</w:t>
      </w:r>
    </w:p>
    <w:p w14:paraId="16473FF7" w14:textId="5D80551C" w:rsidR="00754DE5" w:rsidRDefault="007C65E5" w:rsidP="00320B51">
      <w:pPr>
        <w:pStyle w:val="Lijstalinea"/>
        <w:numPr>
          <w:ilvl w:val="0"/>
          <w:numId w:val="3"/>
        </w:numPr>
        <w:spacing w:after="0"/>
        <w:rPr>
          <w:rFonts w:cstheme="minorHAnsi"/>
        </w:rPr>
      </w:pPr>
      <w:r>
        <w:rPr>
          <w:rFonts w:cstheme="minorHAnsi"/>
        </w:rPr>
        <w:t>Er momenteel al sprake is van schade aan beschoeiingen en tuinen en de gemeente Den Helder wil voorkomen dat er meer schade wordt veroorzaakt</w:t>
      </w:r>
      <w:r w:rsidR="00320B51">
        <w:rPr>
          <w:rFonts w:cstheme="minorHAnsi"/>
        </w:rPr>
        <w:t>.</w:t>
      </w:r>
    </w:p>
    <w:p w14:paraId="6129C620" w14:textId="2EB7F07C" w:rsidR="006603B3" w:rsidRDefault="006603B3" w:rsidP="00320B51">
      <w:pPr>
        <w:pStyle w:val="Lijstalinea"/>
        <w:numPr>
          <w:ilvl w:val="0"/>
          <w:numId w:val="3"/>
        </w:numPr>
        <w:spacing w:after="0"/>
        <w:rPr>
          <w:rFonts w:cstheme="minorHAnsi"/>
        </w:rPr>
      </w:pPr>
      <w:r>
        <w:rPr>
          <w:rFonts w:cstheme="minorHAnsi"/>
        </w:rPr>
        <w:t xml:space="preserve">De </w:t>
      </w:r>
      <w:r w:rsidR="006B3E0D">
        <w:rPr>
          <w:rFonts w:cstheme="minorHAnsi"/>
        </w:rPr>
        <w:t xml:space="preserve">watergangen genoemd in dit besluit </w:t>
      </w:r>
      <w:r w:rsidR="004F7528">
        <w:rPr>
          <w:rFonts w:cstheme="minorHAnsi"/>
        </w:rPr>
        <w:t>in  beheer zijn bij de gemeente Den Helder.</w:t>
      </w:r>
    </w:p>
    <w:p w14:paraId="1898F31C" w14:textId="57136D7E" w:rsidR="00CB79F5" w:rsidRDefault="004F7528" w:rsidP="00320B51">
      <w:pPr>
        <w:pStyle w:val="Lijstalinea"/>
        <w:numPr>
          <w:ilvl w:val="0"/>
          <w:numId w:val="3"/>
        </w:numPr>
        <w:spacing w:after="0"/>
        <w:rPr>
          <w:rFonts w:cstheme="minorHAnsi"/>
        </w:rPr>
      </w:pPr>
      <w:r>
        <w:rPr>
          <w:rFonts w:cstheme="minorHAnsi"/>
        </w:rPr>
        <w:t xml:space="preserve">De </w:t>
      </w:r>
      <w:r w:rsidR="00A11CE8">
        <w:rPr>
          <w:rFonts w:cstheme="minorHAnsi"/>
        </w:rPr>
        <w:t>watergangen genoemd in dit besluit ‘</w:t>
      </w:r>
      <w:r w:rsidR="00B52044">
        <w:rPr>
          <w:rFonts w:cstheme="minorHAnsi"/>
        </w:rPr>
        <w:t>scheep</w:t>
      </w:r>
      <w:r w:rsidR="00513090">
        <w:rPr>
          <w:rFonts w:cstheme="minorHAnsi"/>
        </w:rPr>
        <w:t>vaar</w:t>
      </w:r>
      <w:r w:rsidR="00B52044">
        <w:rPr>
          <w:rFonts w:cstheme="minorHAnsi"/>
        </w:rPr>
        <w:t>t</w:t>
      </w:r>
      <w:r w:rsidR="00513090">
        <w:rPr>
          <w:rFonts w:cstheme="minorHAnsi"/>
        </w:rPr>
        <w:t>wegen’ zijn als bedoeld in artikel 2 Scheepvaart</w:t>
      </w:r>
      <w:r w:rsidR="00CB79F5">
        <w:rPr>
          <w:rFonts w:cstheme="minorHAnsi"/>
        </w:rPr>
        <w:t>verkeerswet.</w:t>
      </w:r>
    </w:p>
    <w:p w14:paraId="7FAB7E56" w14:textId="31F3F0F0" w:rsidR="00307CC8" w:rsidRDefault="001159AA" w:rsidP="00307CC8">
      <w:pPr>
        <w:pStyle w:val="Lijstalinea"/>
        <w:numPr>
          <w:ilvl w:val="0"/>
          <w:numId w:val="3"/>
        </w:numPr>
        <w:spacing w:after="0"/>
        <w:rPr>
          <w:rFonts w:cstheme="minorHAnsi"/>
        </w:rPr>
      </w:pPr>
      <w:r>
        <w:rPr>
          <w:rFonts w:cstheme="minorHAnsi"/>
        </w:rPr>
        <w:t xml:space="preserve">Gelet op bovenstaande artikel het college van burgemeester en wethouder </w:t>
      </w:r>
      <w:r w:rsidR="00307CC8">
        <w:rPr>
          <w:rFonts w:cstheme="minorHAnsi"/>
        </w:rPr>
        <w:t>van Den</w:t>
      </w:r>
      <w:r w:rsidR="00601044">
        <w:rPr>
          <w:rFonts w:cstheme="minorHAnsi"/>
        </w:rPr>
        <w:t xml:space="preserve"> </w:t>
      </w:r>
      <w:r w:rsidR="00307CC8">
        <w:rPr>
          <w:rFonts w:cstheme="minorHAnsi"/>
        </w:rPr>
        <w:t>Helder bevoegd is om verkeersbesluiten te nemen over vaarwegen.</w:t>
      </w:r>
    </w:p>
    <w:p w14:paraId="2B3B741F" w14:textId="766EF072" w:rsidR="004F7528" w:rsidRDefault="00307CC8" w:rsidP="00307CC8">
      <w:pPr>
        <w:pStyle w:val="Lijstalinea"/>
        <w:numPr>
          <w:ilvl w:val="0"/>
          <w:numId w:val="3"/>
        </w:numPr>
        <w:spacing w:after="0"/>
        <w:rPr>
          <w:rFonts w:cstheme="minorHAnsi"/>
        </w:rPr>
      </w:pPr>
      <w:r>
        <w:rPr>
          <w:rFonts w:cstheme="minorHAnsi"/>
        </w:rPr>
        <w:t xml:space="preserve">De bevoegdheid voor het nemen van verkeersbesluiten </w:t>
      </w:r>
      <w:r w:rsidR="00F103E8">
        <w:rPr>
          <w:rFonts w:cstheme="minorHAnsi"/>
        </w:rPr>
        <w:t>door het college van burgemeester en wethouders van Den</w:t>
      </w:r>
      <w:r w:rsidR="00D740C8">
        <w:rPr>
          <w:rFonts w:cstheme="minorHAnsi"/>
        </w:rPr>
        <w:t xml:space="preserve"> </w:t>
      </w:r>
      <w:r w:rsidR="00F103E8">
        <w:rPr>
          <w:rFonts w:cstheme="minorHAnsi"/>
        </w:rPr>
        <w:t>Helder is gemand</w:t>
      </w:r>
      <w:r w:rsidR="0092020F">
        <w:rPr>
          <w:rFonts w:cstheme="minorHAnsi"/>
        </w:rPr>
        <w:t>a</w:t>
      </w:r>
      <w:r w:rsidR="00D740C8">
        <w:rPr>
          <w:rFonts w:cstheme="minorHAnsi"/>
        </w:rPr>
        <w:t>teerd.</w:t>
      </w:r>
    </w:p>
    <w:p w14:paraId="5EB0EB37" w14:textId="6B2DF646" w:rsidR="009133CA" w:rsidRDefault="00FE2146" w:rsidP="00307CC8">
      <w:pPr>
        <w:pStyle w:val="Lijstalinea"/>
        <w:numPr>
          <w:ilvl w:val="0"/>
          <w:numId w:val="3"/>
        </w:numPr>
        <w:spacing w:after="0"/>
        <w:rPr>
          <w:rFonts w:cstheme="minorHAnsi"/>
        </w:rPr>
      </w:pPr>
      <w:r>
        <w:rPr>
          <w:rFonts w:cstheme="minorHAnsi"/>
        </w:rPr>
        <w:t>De in dit verkeersbesluit gestelde gebods- en verbod</w:t>
      </w:r>
      <w:r w:rsidR="007B07CB">
        <w:rPr>
          <w:rFonts w:cstheme="minorHAnsi"/>
        </w:rPr>
        <w:t xml:space="preserve">sbepalingen </w:t>
      </w:r>
      <w:r w:rsidR="00601044">
        <w:rPr>
          <w:rFonts w:cstheme="minorHAnsi"/>
        </w:rPr>
        <w:t>n</w:t>
      </w:r>
      <w:r w:rsidR="007B07CB">
        <w:rPr>
          <w:rFonts w:cstheme="minorHAnsi"/>
        </w:rPr>
        <w:t xml:space="preserve">iet </w:t>
      </w:r>
      <w:r w:rsidR="00601044">
        <w:rPr>
          <w:rFonts w:cstheme="minorHAnsi"/>
        </w:rPr>
        <w:t xml:space="preserve">gelden </w:t>
      </w:r>
      <w:r w:rsidR="007B07CB">
        <w:rPr>
          <w:rFonts w:cstheme="minorHAnsi"/>
        </w:rPr>
        <w:t>voor vaartuigen:</w:t>
      </w:r>
    </w:p>
    <w:p w14:paraId="38528505" w14:textId="3350ECED" w:rsidR="00B122D9" w:rsidRDefault="00B122D9" w:rsidP="00B122D9">
      <w:pPr>
        <w:pStyle w:val="Lijstalinea"/>
        <w:spacing w:after="0"/>
        <w:rPr>
          <w:rFonts w:cstheme="minorHAnsi"/>
        </w:rPr>
      </w:pPr>
      <w:r>
        <w:rPr>
          <w:rFonts w:cstheme="minorHAnsi"/>
        </w:rPr>
        <w:t xml:space="preserve">* </w:t>
      </w:r>
      <w:r w:rsidR="00736235">
        <w:rPr>
          <w:rFonts w:cstheme="minorHAnsi"/>
        </w:rPr>
        <w:t>t</w:t>
      </w:r>
      <w:r w:rsidR="00552128">
        <w:rPr>
          <w:rFonts w:cstheme="minorHAnsi"/>
        </w:rPr>
        <w:t>en behoeve van</w:t>
      </w:r>
      <w:r w:rsidR="007B07CB">
        <w:rPr>
          <w:rFonts w:cstheme="minorHAnsi"/>
        </w:rPr>
        <w:t xml:space="preserve"> beheer en </w:t>
      </w:r>
      <w:r w:rsidR="00552128">
        <w:rPr>
          <w:rFonts w:cstheme="minorHAnsi"/>
        </w:rPr>
        <w:t>onderhoud in opdracht van of namens</w:t>
      </w:r>
    </w:p>
    <w:p w14:paraId="4EE92C30" w14:textId="551E1150" w:rsidR="007B07CB" w:rsidRDefault="00B122D9" w:rsidP="00B122D9">
      <w:pPr>
        <w:pStyle w:val="Lijstalinea"/>
        <w:spacing w:after="0"/>
        <w:rPr>
          <w:rFonts w:cstheme="minorHAnsi"/>
        </w:rPr>
      </w:pPr>
      <w:r>
        <w:rPr>
          <w:rFonts w:cstheme="minorHAnsi"/>
        </w:rPr>
        <w:t xml:space="preserve">  </w:t>
      </w:r>
      <w:r w:rsidR="00552128">
        <w:rPr>
          <w:rFonts w:cstheme="minorHAnsi"/>
        </w:rPr>
        <w:t xml:space="preserve"> de gemeente Den Helder;</w:t>
      </w:r>
    </w:p>
    <w:p w14:paraId="1647C33F" w14:textId="77777777" w:rsidR="00736235" w:rsidRDefault="00B122D9" w:rsidP="00B122D9">
      <w:pPr>
        <w:pStyle w:val="Lijstalinea"/>
        <w:spacing w:after="0"/>
        <w:rPr>
          <w:rFonts w:cstheme="minorHAnsi"/>
        </w:rPr>
      </w:pPr>
      <w:r>
        <w:rPr>
          <w:rFonts w:cstheme="minorHAnsi"/>
        </w:rPr>
        <w:t xml:space="preserve">* </w:t>
      </w:r>
      <w:r w:rsidR="00736235">
        <w:rPr>
          <w:rFonts w:cstheme="minorHAnsi"/>
        </w:rPr>
        <w:t>ten behoeve van toezicht en handhaving in opdracht van of namens</w:t>
      </w:r>
    </w:p>
    <w:p w14:paraId="7682FA56" w14:textId="2D981B2E" w:rsidR="00552128" w:rsidRDefault="00736235" w:rsidP="00B122D9">
      <w:pPr>
        <w:pStyle w:val="Lijstalinea"/>
        <w:spacing w:after="0"/>
        <w:rPr>
          <w:rFonts w:cstheme="minorHAnsi"/>
        </w:rPr>
      </w:pPr>
      <w:r>
        <w:rPr>
          <w:rFonts w:cstheme="minorHAnsi"/>
        </w:rPr>
        <w:t xml:space="preserve">   de gemeente Den Helder</w:t>
      </w:r>
      <w:r w:rsidR="008263B7">
        <w:rPr>
          <w:rFonts w:cstheme="minorHAnsi"/>
        </w:rPr>
        <w:t>;</w:t>
      </w:r>
    </w:p>
    <w:p w14:paraId="1B573D7C" w14:textId="6F5D47D1" w:rsidR="008263B7" w:rsidRPr="00307CC8" w:rsidRDefault="008263B7" w:rsidP="00B122D9">
      <w:pPr>
        <w:pStyle w:val="Lijstalinea"/>
        <w:spacing w:after="0"/>
        <w:rPr>
          <w:rFonts w:cstheme="minorHAnsi"/>
        </w:rPr>
      </w:pPr>
      <w:r>
        <w:rPr>
          <w:rFonts w:cstheme="minorHAnsi"/>
        </w:rPr>
        <w:t xml:space="preserve">* ten behoeve van de hulpverlening bij ongevallen door hulpdiensten. </w:t>
      </w:r>
    </w:p>
    <w:p w14:paraId="0EFCD610" w14:textId="77777777" w:rsidR="00320B51" w:rsidRPr="00320B51" w:rsidRDefault="00320B51" w:rsidP="00320B51">
      <w:pPr>
        <w:spacing w:after="0"/>
        <w:rPr>
          <w:rFonts w:cstheme="minorHAnsi"/>
        </w:rPr>
      </w:pPr>
    </w:p>
    <w:p w14:paraId="131DA15C" w14:textId="05E881C7" w:rsidR="00754DE5" w:rsidRPr="002123A0" w:rsidRDefault="00754DE5" w:rsidP="00754DE5">
      <w:pPr>
        <w:spacing w:after="0"/>
        <w:rPr>
          <w:rFonts w:cstheme="minorHAnsi"/>
          <w:b/>
          <w:bCs/>
        </w:rPr>
      </w:pPr>
      <w:r w:rsidRPr="002123A0">
        <w:rPr>
          <w:rFonts w:cstheme="minorHAnsi"/>
          <w:b/>
          <w:bCs/>
        </w:rPr>
        <w:lastRenderedPageBreak/>
        <w:t xml:space="preserve">Advies </w:t>
      </w:r>
      <w:r w:rsidR="002123A0" w:rsidRPr="002123A0">
        <w:rPr>
          <w:rFonts w:cstheme="minorHAnsi"/>
          <w:b/>
          <w:bCs/>
        </w:rPr>
        <w:t>Politie</w:t>
      </w:r>
    </w:p>
    <w:p w14:paraId="11D08BAB" w14:textId="6FF3ED86" w:rsidR="002123A0" w:rsidRPr="007300CE" w:rsidRDefault="002123A0" w:rsidP="002123A0">
      <w:r w:rsidRPr="007300CE">
        <w:t xml:space="preserve">Overeenkomstig </w:t>
      </w:r>
      <w:r w:rsidR="0011538D">
        <w:t>artikel 6</w:t>
      </w:r>
      <w:r w:rsidR="00890355">
        <w:t xml:space="preserve"> van het </w:t>
      </w:r>
      <w:r w:rsidR="00890355">
        <w:rPr>
          <w:rFonts w:cstheme="minorHAnsi"/>
        </w:rPr>
        <w:t>Besluit administratieve bepalingen scheepvaartverkeer</w:t>
      </w:r>
      <w:r w:rsidR="00890355">
        <w:t xml:space="preserve"> </w:t>
      </w:r>
      <w:r w:rsidRPr="007300CE">
        <w:t>is overleg gepleegd met de door de korpschef van de nationale politie gemachtigde verkeersadviseur. Deze heeft positief geadviseerd.</w:t>
      </w:r>
    </w:p>
    <w:p w14:paraId="086F302A" w14:textId="77777777" w:rsidR="00EE6B6F" w:rsidRDefault="00EE6B6F" w:rsidP="00480D10">
      <w:pPr>
        <w:pStyle w:val="Lijstalinea"/>
        <w:spacing w:after="0"/>
        <w:rPr>
          <w:rFonts w:cstheme="minorHAnsi"/>
        </w:rPr>
      </w:pPr>
    </w:p>
    <w:p w14:paraId="59FCFF4C" w14:textId="01515EFB" w:rsidR="00330191" w:rsidRPr="00DE289F" w:rsidRDefault="00330191" w:rsidP="00965DD9">
      <w:pPr>
        <w:spacing w:after="0"/>
        <w:rPr>
          <w:rFonts w:cstheme="minorHAnsi"/>
          <w:b/>
          <w:bCs/>
        </w:rPr>
      </w:pPr>
      <w:r w:rsidRPr="00DE289F">
        <w:rPr>
          <w:rFonts w:cstheme="minorHAnsi"/>
          <w:b/>
          <w:bCs/>
        </w:rPr>
        <w:t xml:space="preserve">Besluit </w:t>
      </w:r>
    </w:p>
    <w:p w14:paraId="1E325AEB" w14:textId="11E72289" w:rsidR="00DB7196" w:rsidRPr="00463C45" w:rsidRDefault="0054395C" w:rsidP="00883F0B">
      <w:pPr>
        <w:pStyle w:val="Lijstalinea"/>
        <w:numPr>
          <w:ilvl w:val="0"/>
          <w:numId w:val="2"/>
        </w:numPr>
        <w:spacing w:after="0"/>
      </w:pPr>
      <w:r>
        <w:rPr>
          <w:color w:val="000000"/>
        </w:rPr>
        <w:t>Het instellen van een vaarverbod voor</w:t>
      </w:r>
      <w:r w:rsidR="00871E09">
        <w:rPr>
          <w:color w:val="000000"/>
        </w:rPr>
        <w:t xml:space="preserve"> motor</w:t>
      </w:r>
      <w:r w:rsidR="00E446CB">
        <w:rPr>
          <w:color w:val="000000"/>
        </w:rPr>
        <w:t>vaartuigen</w:t>
      </w:r>
      <w:r w:rsidR="00871E09">
        <w:rPr>
          <w:color w:val="000000"/>
        </w:rPr>
        <w:t xml:space="preserve"> middels het plaatsen van bord A12 “Verboden voor motorschepen”</w:t>
      </w:r>
      <w:r w:rsidR="001D7BAA">
        <w:rPr>
          <w:color w:val="000000"/>
        </w:rPr>
        <w:t xml:space="preserve"> (bijlage 7 van het Binnenvaartpolitiereglement)</w:t>
      </w:r>
      <w:r w:rsidR="00871E09">
        <w:rPr>
          <w:color w:val="000000"/>
        </w:rPr>
        <w:t xml:space="preserve"> </w:t>
      </w:r>
      <w:r w:rsidR="00DB7196">
        <w:rPr>
          <w:color w:val="000000"/>
        </w:rPr>
        <w:t>op de watergang in het Willem Alexanderhof.</w:t>
      </w:r>
    </w:p>
    <w:p w14:paraId="770551F8" w14:textId="3D0534F5" w:rsidR="00463C45" w:rsidRPr="008434B7" w:rsidRDefault="00463C45" w:rsidP="00883F0B">
      <w:pPr>
        <w:pStyle w:val="Lijstalinea"/>
        <w:numPr>
          <w:ilvl w:val="0"/>
          <w:numId w:val="2"/>
        </w:numPr>
        <w:spacing w:after="0"/>
      </w:pPr>
      <w:r>
        <w:rPr>
          <w:color w:val="000000"/>
        </w:rPr>
        <w:t>Het plaatsen van tekstborden</w:t>
      </w:r>
      <w:r w:rsidR="002B42F6">
        <w:rPr>
          <w:color w:val="000000"/>
        </w:rPr>
        <w:t xml:space="preserve"> die wijzen op het vaarverbod.</w:t>
      </w:r>
    </w:p>
    <w:p w14:paraId="5AF90E1A" w14:textId="602C049E" w:rsidR="008434B7" w:rsidRPr="00DB7196" w:rsidRDefault="008434B7" w:rsidP="00883F0B">
      <w:pPr>
        <w:pStyle w:val="Lijstalinea"/>
        <w:numPr>
          <w:ilvl w:val="0"/>
          <w:numId w:val="2"/>
        </w:numPr>
        <w:spacing w:after="0"/>
      </w:pPr>
      <w:r>
        <w:rPr>
          <w:color w:val="000000"/>
        </w:rPr>
        <w:t xml:space="preserve">Dit vaarverbod in te stellen </w:t>
      </w:r>
      <w:r w:rsidR="00F36D38">
        <w:rPr>
          <w:color w:val="000000"/>
        </w:rPr>
        <w:t xml:space="preserve">voor een periode van </w:t>
      </w:r>
      <w:r w:rsidR="001D592E">
        <w:rPr>
          <w:color w:val="000000"/>
        </w:rPr>
        <w:t>anderhalf jaar, tot 1 november 2026</w:t>
      </w:r>
      <w:r w:rsidR="007D4DF1">
        <w:rPr>
          <w:color w:val="000000"/>
        </w:rPr>
        <w:t>.</w:t>
      </w:r>
    </w:p>
    <w:p w14:paraId="310CA452" w14:textId="106032D6" w:rsidR="00613F36" w:rsidRPr="000A1046" w:rsidRDefault="00DB7196" w:rsidP="00883F0B">
      <w:pPr>
        <w:pStyle w:val="Lijstalinea"/>
        <w:numPr>
          <w:ilvl w:val="0"/>
          <w:numId w:val="2"/>
        </w:numPr>
        <w:spacing w:after="0"/>
      </w:pPr>
      <w:r>
        <w:rPr>
          <w:color w:val="000000"/>
        </w:rPr>
        <w:t xml:space="preserve">De borden te plaatsen conform de bijgevoegde </w:t>
      </w:r>
      <w:r w:rsidR="00B11324">
        <w:rPr>
          <w:color w:val="000000"/>
        </w:rPr>
        <w:t>afbeelding.</w:t>
      </w:r>
    </w:p>
    <w:p w14:paraId="4E647C6C" w14:textId="4B88A62B" w:rsidR="00A345F2" w:rsidRPr="00A345F2" w:rsidRDefault="00A345F2" w:rsidP="00A345F2">
      <w:pPr>
        <w:pStyle w:val="Lijstalinea"/>
        <w:numPr>
          <w:ilvl w:val="0"/>
          <w:numId w:val="2"/>
        </w:numPr>
        <w:spacing w:after="0"/>
      </w:pPr>
      <w:r>
        <w:rPr>
          <w:color w:val="000000"/>
        </w:rPr>
        <w:t>Dit besluit treedt in werk</w:t>
      </w:r>
      <w:r w:rsidR="00882D04">
        <w:rPr>
          <w:color w:val="000000"/>
        </w:rPr>
        <w:t>ing</w:t>
      </w:r>
      <w:r>
        <w:rPr>
          <w:color w:val="000000"/>
        </w:rPr>
        <w:t xml:space="preserve"> op de eerste dag na bekendmaking hiervan</w:t>
      </w:r>
      <w:r w:rsidR="00882D04">
        <w:rPr>
          <w:color w:val="000000"/>
        </w:rPr>
        <w:t>.</w:t>
      </w:r>
    </w:p>
    <w:p w14:paraId="4053E5BF" w14:textId="39246272" w:rsidR="00330191" w:rsidRPr="00613F36" w:rsidRDefault="00330191" w:rsidP="00613F36">
      <w:pPr>
        <w:pStyle w:val="Lijstalinea"/>
        <w:spacing w:after="0"/>
        <w:rPr>
          <w:rFonts w:cstheme="minorHAnsi"/>
        </w:rPr>
      </w:pPr>
      <w:r w:rsidRPr="00613F36">
        <w:rPr>
          <w:rFonts w:cstheme="minorHAnsi"/>
        </w:rPr>
        <w:t xml:space="preserve"> </w:t>
      </w:r>
    </w:p>
    <w:p w14:paraId="28B7A7A6" w14:textId="77777777" w:rsidR="0093123F" w:rsidRDefault="0093123F" w:rsidP="00965DD9">
      <w:pPr>
        <w:spacing w:after="0"/>
        <w:rPr>
          <w:rFonts w:cstheme="minorHAnsi"/>
        </w:rPr>
      </w:pPr>
    </w:p>
    <w:p w14:paraId="6DA1AA99" w14:textId="054CDE9D" w:rsidR="00330191" w:rsidRPr="001463C1" w:rsidRDefault="00330191" w:rsidP="00965DD9">
      <w:pPr>
        <w:spacing w:after="0"/>
        <w:rPr>
          <w:rFonts w:cstheme="minorHAnsi"/>
        </w:rPr>
      </w:pPr>
      <w:r w:rsidRPr="001463C1">
        <w:rPr>
          <w:rFonts w:cstheme="minorHAnsi"/>
        </w:rPr>
        <w:t>Den Helder,</w:t>
      </w:r>
      <w:r w:rsidR="002B47A1">
        <w:rPr>
          <w:rFonts w:cstheme="minorHAnsi"/>
        </w:rPr>
        <w:t xml:space="preserve"> </w:t>
      </w:r>
      <w:r w:rsidR="003205BB">
        <w:rPr>
          <w:rFonts w:cstheme="minorHAnsi"/>
        </w:rPr>
        <w:t>15 mei</w:t>
      </w:r>
      <w:r w:rsidR="002B47A1">
        <w:rPr>
          <w:rFonts w:cstheme="minorHAnsi"/>
        </w:rPr>
        <w:t xml:space="preserve"> 2025</w:t>
      </w:r>
    </w:p>
    <w:p w14:paraId="6E1AA418" w14:textId="77777777" w:rsidR="00330191" w:rsidRPr="001463C1" w:rsidRDefault="00330191" w:rsidP="00965DD9">
      <w:pPr>
        <w:spacing w:after="0"/>
        <w:rPr>
          <w:rFonts w:cstheme="minorHAnsi"/>
        </w:rPr>
      </w:pPr>
      <w:r w:rsidRPr="001463C1">
        <w:rPr>
          <w:rFonts w:cstheme="minorHAnsi"/>
        </w:rPr>
        <w:t xml:space="preserve"> </w:t>
      </w:r>
    </w:p>
    <w:p w14:paraId="0F1617F2" w14:textId="77777777" w:rsidR="00330191" w:rsidRPr="001463C1" w:rsidRDefault="00330191" w:rsidP="00965DD9">
      <w:pPr>
        <w:spacing w:after="0"/>
        <w:rPr>
          <w:rFonts w:cstheme="minorHAnsi"/>
        </w:rPr>
      </w:pPr>
      <w:r w:rsidRPr="001463C1">
        <w:rPr>
          <w:rFonts w:cstheme="minorHAnsi"/>
        </w:rPr>
        <w:t xml:space="preserve">Hoogachtend, </w:t>
      </w:r>
    </w:p>
    <w:p w14:paraId="5DA14FB1" w14:textId="77777777" w:rsidR="00330191" w:rsidRPr="001463C1" w:rsidRDefault="00330191" w:rsidP="00965DD9">
      <w:pPr>
        <w:spacing w:after="0"/>
        <w:rPr>
          <w:rFonts w:cstheme="minorHAnsi"/>
        </w:rPr>
      </w:pPr>
      <w:r w:rsidRPr="001463C1">
        <w:rPr>
          <w:rFonts w:cstheme="minorHAnsi"/>
        </w:rPr>
        <w:t xml:space="preserve">Namens Burgemeester en Wethouders van Den Helder, </w:t>
      </w:r>
    </w:p>
    <w:p w14:paraId="107B1CA9" w14:textId="14F3B1B7" w:rsidR="00330191" w:rsidRPr="001463C1" w:rsidRDefault="00330191" w:rsidP="00965DD9">
      <w:pPr>
        <w:spacing w:after="0"/>
        <w:rPr>
          <w:rFonts w:cstheme="minorHAnsi"/>
        </w:rPr>
      </w:pPr>
      <w:r w:rsidRPr="001463C1">
        <w:rPr>
          <w:rFonts w:cstheme="minorHAnsi"/>
        </w:rPr>
        <w:t xml:space="preserve">Team </w:t>
      </w:r>
      <w:r>
        <w:rPr>
          <w:rFonts w:cstheme="minorHAnsi"/>
        </w:rPr>
        <w:t>Omgeving</w:t>
      </w:r>
      <w:r w:rsidRPr="001463C1">
        <w:rPr>
          <w:rFonts w:cstheme="minorHAnsi"/>
        </w:rPr>
        <w:t xml:space="preserve">, </w:t>
      </w:r>
    </w:p>
    <w:p w14:paraId="5E072D53" w14:textId="4D62BDAD" w:rsidR="00330191" w:rsidRDefault="007276CC" w:rsidP="00965DD9">
      <w:pPr>
        <w:spacing w:after="0"/>
        <w:rPr>
          <w:rFonts w:cstheme="minorHAnsi"/>
        </w:rPr>
      </w:pPr>
      <w:r>
        <w:rPr>
          <w:rFonts w:cstheme="minorHAnsi"/>
        </w:rPr>
        <w:t>Paul van der Houven</w:t>
      </w:r>
    </w:p>
    <w:p w14:paraId="5462B041" w14:textId="77777777" w:rsidR="00330191" w:rsidRDefault="00330191" w:rsidP="00965DD9">
      <w:pPr>
        <w:spacing w:after="0"/>
        <w:rPr>
          <w:rFonts w:cstheme="minorHAnsi"/>
        </w:rPr>
      </w:pPr>
      <w:r w:rsidRPr="001463C1">
        <w:rPr>
          <w:rFonts w:cstheme="minorHAnsi"/>
        </w:rPr>
        <w:t xml:space="preserve"> </w:t>
      </w:r>
    </w:p>
    <w:p w14:paraId="6B3DA9E0" w14:textId="77777777" w:rsidR="009A5BDB" w:rsidRDefault="009A5BDB" w:rsidP="009A5BDB">
      <w:pPr>
        <w:spacing w:after="0"/>
        <w:rPr>
          <w:rFonts w:cstheme="minorHAnsi"/>
          <w:u w:val="single"/>
        </w:rPr>
      </w:pPr>
      <w:r w:rsidRPr="00881EF9">
        <w:rPr>
          <w:rFonts w:cstheme="minorHAnsi"/>
          <w:u w:val="single"/>
        </w:rPr>
        <w:t xml:space="preserve">Locatie </w:t>
      </w:r>
      <w:r>
        <w:rPr>
          <w:rFonts w:cstheme="minorHAnsi"/>
          <w:u w:val="single"/>
        </w:rPr>
        <w:t>vaarverbod Willem Alexanderhof</w:t>
      </w:r>
    </w:p>
    <w:p w14:paraId="1FB79DDC" w14:textId="77777777" w:rsidR="009A5BDB" w:rsidRDefault="009A5BDB" w:rsidP="00965DD9">
      <w:pPr>
        <w:spacing w:after="0"/>
        <w:rPr>
          <w:rFonts w:cstheme="minorHAnsi"/>
        </w:rPr>
      </w:pPr>
    </w:p>
    <w:p w14:paraId="4747B3B9" w14:textId="5A992A98" w:rsidR="009A5BDB" w:rsidRDefault="00F33179" w:rsidP="00965DD9">
      <w:pPr>
        <w:spacing w:after="0"/>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4103ECCC" wp14:editId="7C3F4EF5">
                <wp:simplePos x="0" y="0"/>
                <wp:positionH relativeFrom="column">
                  <wp:posOffset>3984625</wp:posOffset>
                </wp:positionH>
                <wp:positionV relativeFrom="paragraph">
                  <wp:posOffset>1335405</wp:posOffset>
                </wp:positionV>
                <wp:extent cx="472440" cy="358140"/>
                <wp:effectExtent l="0" t="0" r="0" b="3810"/>
                <wp:wrapNone/>
                <wp:docPr id="1883904460" name="Tekstvak 3"/>
                <wp:cNvGraphicFramePr/>
                <a:graphic xmlns:a="http://schemas.openxmlformats.org/drawingml/2006/main">
                  <a:graphicData uri="http://schemas.microsoft.com/office/word/2010/wordprocessingShape">
                    <wps:wsp>
                      <wps:cNvSpPr txBox="1"/>
                      <wps:spPr>
                        <a:xfrm>
                          <a:off x="0" y="0"/>
                          <a:ext cx="472440" cy="358140"/>
                        </a:xfrm>
                        <a:prstGeom prst="rect">
                          <a:avLst/>
                        </a:prstGeom>
                        <a:noFill/>
                        <a:ln w="6350">
                          <a:noFill/>
                        </a:ln>
                      </wps:spPr>
                      <wps:txbx>
                        <w:txbxContent>
                          <w:p w14:paraId="2AC21D41" w14:textId="06D7D975" w:rsidR="00F33179" w:rsidRDefault="00F33179">
                            <w:r>
                              <w:rPr>
                                <w:rFonts w:cstheme="minorHAnsi"/>
                                <w:noProof/>
                              </w:rPr>
                              <w:drawing>
                                <wp:inline distT="0" distB="0" distL="0" distR="0" wp14:anchorId="21BE1999" wp14:editId="14E8CFFC">
                                  <wp:extent cx="229961" cy="228600"/>
                                  <wp:effectExtent l="0" t="0" r="0" b="0"/>
                                  <wp:docPr id="2323249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876" cy="246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3ECCC" id="_x0000_t202" coordsize="21600,21600" o:spt="202" path="m,l,21600r21600,l21600,xe">
                <v:stroke joinstyle="miter"/>
                <v:path gradientshapeok="t" o:connecttype="rect"/>
              </v:shapetype>
              <v:shape id="Tekstvak 3" o:spid="_x0000_s1026" type="#_x0000_t202" style="position:absolute;margin-left:313.75pt;margin-top:105.15pt;width:37.2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" filled="f" stroked="f" strokeweight=".5pt">
                <v:textbox>
                  <w:txbxContent>
                    <w:p w14:paraId="2AC21D41" w14:textId="06D7D975" w:rsidR="00F33179" w:rsidRDefault="00F33179">
                      <w:r>
                        <w:rPr>
                          <w:rFonts w:cstheme="minorHAnsi"/>
                          <w:noProof/>
                        </w:rPr>
                        <w:drawing>
                          <wp:inline distT="0" distB="0" distL="0" distR="0" wp14:anchorId="21BE1999" wp14:editId="14E8CFFC">
                            <wp:extent cx="229961" cy="228600"/>
                            <wp:effectExtent l="0" t="0" r="0" b="0"/>
                            <wp:docPr id="2323249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76" cy="246409"/>
                                    </a:xfrm>
                                    <a:prstGeom prst="rect">
                                      <a:avLst/>
                                    </a:prstGeom>
                                    <a:noFill/>
                                    <a:ln>
                                      <a:noFill/>
                                    </a:ln>
                                  </pic:spPr>
                                </pic:pic>
                              </a:graphicData>
                            </a:graphic>
                          </wp:inline>
                        </w:drawing>
                      </w:r>
                    </w:p>
                  </w:txbxContent>
                </v:textbox>
              </v:shape>
            </w:pict>
          </mc:Fallback>
        </mc:AlternateContent>
      </w:r>
      <w:r w:rsidR="00987128">
        <w:rPr>
          <w:rFonts w:cstheme="minorHAnsi"/>
          <w:noProof/>
        </w:rPr>
        <mc:AlternateContent>
          <mc:Choice Requires="wps">
            <w:drawing>
              <wp:anchor distT="0" distB="0" distL="114300" distR="114300" simplePos="0" relativeHeight="251659264" behindDoc="0" locked="0" layoutInCell="1" allowOverlap="1" wp14:anchorId="388A4974" wp14:editId="1F324C74">
                <wp:simplePos x="0" y="0"/>
                <wp:positionH relativeFrom="column">
                  <wp:posOffset>433705</wp:posOffset>
                </wp:positionH>
                <wp:positionV relativeFrom="paragraph">
                  <wp:posOffset>2821305</wp:posOffset>
                </wp:positionV>
                <wp:extent cx="472440" cy="350520"/>
                <wp:effectExtent l="0" t="0" r="0" b="0"/>
                <wp:wrapNone/>
                <wp:docPr id="899372744" name="Tekstvak 2"/>
                <wp:cNvGraphicFramePr/>
                <a:graphic xmlns:a="http://schemas.openxmlformats.org/drawingml/2006/main">
                  <a:graphicData uri="http://schemas.microsoft.com/office/word/2010/wordprocessingShape">
                    <wps:wsp>
                      <wps:cNvSpPr txBox="1"/>
                      <wps:spPr>
                        <a:xfrm>
                          <a:off x="0" y="0"/>
                          <a:ext cx="472440" cy="350520"/>
                        </a:xfrm>
                        <a:prstGeom prst="rect">
                          <a:avLst/>
                        </a:prstGeom>
                        <a:noFill/>
                        <a:ln w="6350">
                          <a:noFill/>
                        </a:ln>
                      </wps:spPr>
                      <wps:txbx>
                        <w:txbxContent>
                          <w:p w14:paraId="21F3106E" w14:textId="3067437B" w:rsidR="00987128" w:rsidRDefault="00987128">
                            <w:r>
                              <w:rPr>
                                <w:rFonts w:cstheme="minorHAnsi"/>
                                <w:noProof/>
                              </w:rPr>
                              <w:drawing>
                                <wp:inline distT="0" distB="0" distL="0" distR="0" wp14:anchorId="0494A106" wp14:editId="315D3C94">
                                  <wp:extent cx="229961" cy="228600"/>
                                  <wp:effectExtent l="0" t="0" r="0" b="0"/>
                                  <wp:docPr id="550611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76" cy="246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4974" id="Tekstvak 2" o:spid="_x0000_s1027" type="#_x0000_t202" style="position:absolute;margin-left:34.15pt;margin-top:222.15pt;width:37.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" filled="f" stroked="f" strokeweight=".5pt">
                <v:textbox>
                  <w:txbxContent>
                    <w:p w14:paraId="21F3106E" w14:textId="3067437B" w:rsidR="00987128" w:rsidRDefault="00987128">
                      <w:r>
                        <w:rPr>
                          <w:rFonts w:cstheme="minorHAnsi"/>
                          <w:noProof/>
                        </w:rPr>
                        <w:drawing>
                          <wp:inline distT="0" distB="0" distL="0" distR="0" wp14:anchorId="0494A106" wp14:editId="315D3C94">
                            <wp:extent cx="229961" cy="228600"/>
                            <wp:effectExtent l="0" t="0" r="0" b="0"/>
                            <wp:docPr id="550611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76" cy="246409"/>
                                    </a:xfrm>
                                    <a:prstGeom prst="rect">
                                      <a:avLst/>
                                    </a:prstGeom>
                                    <a:noFill/>
                                    <a:ln>
                                      <a:noFill/>
                                    </a:ln>
                                  </pic:spPr>
                                </pic:pic>
                              </a:graphicData>
                            </a:graphic>
                          </wp:inline>
                        </w:drawing>
                      </w:r>
                    </w:p>
                  </w:txbxContent>
                </v:textbox>
              </v:shape>
            </w:pict>
          </mc:Fallback>
        </mc:AlternateContent>
      </w:r>
      <w:r w:rsidR="002003B9">
        <w:rPr>
          <w:rFonts w:cstheme="minorHAnsi"/>
          <w:noProof/>
        </w:rPr>
        <w:drawing>
          <wp:inline distT="0" distB="0" distL="0" distR="0" wp14:anchorId="65A4CC79" wp14:editId="61BFF5B7">
            <wp:extent cx="5193030" cy="3931240"/>
            <wp:effectExtent l="19050" t="19050" r="26670" b="12700"/>
            <wp:docPr id="12481588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7366" cy="3934522"/>
                    </a:xfrm>
                    <a:prstGeom prst="rect">
                      <a:avLst/>
                    </a:prstGeom>
                    <a:noFill/>
                    <a:ln>
                      <a:solidFill>
                        <a:schemeClr val="accent1"/>
                      </a:solidFill>
                    </a:ln>
                  </pic:spPr>
                </pic:pic>
              </a:graphicData>
            </a:graphic>
          </wp:inline>
        </w:drawing>
      </w:r>
    </w:p>
    <w:p w14:paraId="7089A19E" w14:textId="77777777" w:rsidR="009A5BDB" w:rsidRDefault="009A5BDB" w:rsidP="00965DD9">
      <w:pPr>
        <w:spacing w:after="0"/>
        <w:rPr>
          <w:rFonts w:cstheme="minorHAnsi"/>
        </w:rPr>
      </w:pPr>
    </w:p>
    <w:p w14:paraId="7DC10254" w14:textId="0F7086DF" w:rsidR="009A5BDB" w:rsidRDefault="009A5BDB" w:rsidP="00965DD9">
      <w:pPr>
        <w:spacing w:after="0"/>
        <w:rPr>
          <w:rFonts w:cstheme="minorHAnsi"/>
        </w:rPr>
      </w:pPr>
    </w:p>
    <w:p w14:paraId="14F57107" w14:textId="77777777" w:rsidR="007A7BA8" w:rsidRDefault="007A7BA8" w:rsidP="00965DD9">
      <w:pPr>
        <w:spacing w:after="0"/>
        <w:rPr>
          <w:b/>
          <w:bCs/>
        </w:rPr>
      </w:pPr>
    </w:p>
    <w:p w14:paraId="2E019EFD" w14:textId="6A8F4275" w:rsidR="003A61D9" w:rsidRPr="004A3BAD" w:rsidRDefault="003A61D9" w:rsidP="00965DD9">
      <w:pPr>
        <w:spacing w:after="0"/>
        <w:rPr>
          <w:b/>
          <w:bCs/>
        </w:rPr>
      </w:pPr>
      <w:r w:rsidRPr="004A3BAD">
        <w:rPr>
          <w:b/>
          <w:bCs/>
        </w:rPr>
        <w:t>Bent u het niet eens met het besluit in deze brief?</w:t>
      </w:r>
    </w:p>
    <w:p w14:paraId="0F3D1DD7" w14:textId="48FD729A" w:rsidR="003A61D9" w:rsidRPr="0096292C" w:rsidRDefault="003A61D9" w:rsidP="00965DD9">
      <w:pPr>
        <w:spacing w:after="0"/>
        <w:rPr>
          <w:sz w:val="20"/>
          <w:szCs w:val="20"/>
        </w:rPr>
      </w:pPr>
      <w:r w:rsidRPr="0096292C">
        <w:rPr>
          <w:sz w:val="20"/>
          <w:szCs w:val="20"/>
        </w:rPr>
        <w:t>Wanneer u naar aanleiding van het hierboven vermelde besluit vragen mocht hebben, dan kunt u ons altijd voor een verdere toelichting bellen. Ons telefoonnummer is</w:t>
      </w:r>
      <w:r w:rsidR="001526D1" w:rsidRPr="0096292C">
        <w:rPr>
          <w:sz w:val="20"/>
          <w:szCs w:val="20"/>
        </w:rPr>
        <w:t xml:space="preserve"> 14 0223</w:t>
      </w:r>
      <w:r w:rsidRPr="0096292C">
        <w:rPr>
          <w:sz w:val="20"/>
          <w:szCs w:val="20"/>
        </w:rPr>
        <w:t>.</w:t>
      </w:r>
    </w:p>
    <w:p w14:paraId="36AE70FC" w14:textId="77777777" w:rsidR="003A61D9" w:rsidRPr="0096292C" w:rsidRDefault="003A61D9" w:rsidP="00965DD9">
      <w:pPr>
        <w:spacing w:after="0"/>
        <w:rPr>
          <w:sz w:val="20"/>
          <w:szCs w:val="20"/>
        </w:rPr>
      </w:pPr>
    </w:p>
    <w:p w14:paraId="5D315002" w14:textId="349579DF" w:rsidR="003A61D9" w:rsidRPr="0096292C" w:rsidRDefault="003A61D9" w:rsidP="00965DD9">
      <w:pPr>
        <w:spacing w:after="0"/>
        <w:rPr>
          <w:sz w:val="20"/>
          <w:szCs w:val="20"/>
        </w:rPr>
      </w:pPr>
      <w:r w:rsidRPr="0096292C">
        <w:rPr>
          <w:sz w:val="20"/>
          <w:szCs w:val="20"/>
        </w:rPr>
        <w:t>Als u belang heeft bij dit besluit kunt u bezwaar maken. Dit moet binnen zes weken na de</w:t>
      </w:r>
      <w:r w:rsidR="005E2B35" w:rsidRPr="0096292C">
        <w:rPr>
          <w:sz w:val="20"/>
          <w:szCs w:val="20"/>
        </w:rPr>
        <w:t>ze publicatie</w:t>
      </w:r>
      <w:r w:rsidRPr="0096292C">
        <w:rPr>
          <w:sz w:val="20"/>
          <w:szCs w:val="20"/>
        </w:rPr>
        <w:t>.</w:t>
      </w:r>
    </w:p>
    <w:p w14:paraId="425FF909" w14:textId="77777777" w:rsidR="009A5BDB" w:rsidRDefault="009A5BDB" w:rsidP="00965DD9">
      <w:pPr>
        <w:spacing w:after="0"/>
      </w:pPr>
    </w:p>
    <w:p w14:paraId="2729E0C8" w14:textId="77777777" w:rsidR="003A61D9" w:rsidRDefault="003A61D9" w:rsidP="00965DD9">
      <w:pPr>
        <w:spacing w:after="0"/>
        <w:rPr>
          <w:sz w:val="18"/>
          <w:szCs w:val="18"/>
        </w:rPr>
      </w:pPr>
      <w:r w:rsidRPr="009A5BDB">
        <w:rPr>
          <w:sz w:val="18"/>
          <w:szCs w:val="18"/>
        </w:rPr>
        <w:t>Bezwaar maken kan op twee manieren.</w:t>
      </w:r>
    </w:p>
    <w:p w14:paraId="6A6F88E0" w14:textId="77777777" w:rsidR="009A5BDB" w:rsidRPr="009A5BDB" w:rsidRDefault="009A5BDB" w:rsidP="00965DD9">
      <w:pPr>
        <w:spacing w:after="0"/>
        <w:rPr>
          <w:sz w:val="18"/>
          <w:szCs w:val="18"/>
        </w:rPr>
      </w:pPr>
    </w:p>
    <w:p w14:paraId="0CA10DA2" w14:textId="77777777" w:rsidR="003A61D9" w:rsidRPr="009A5BDB" w:rsidRDefault="003A61D9" w:rsidP="00965DD9">
      <w:pPr>
        <w:spacing w:after="0"/>
        <w:rPr>
          <w:sz w:val="18"/>
          <w:szCs w:val="18"/>
          <w:u w:val="single"/>
        </w:rPr>
      </w:pPr>
      <w:r w:rsidRPr="009A5BDB">
        <w:rPr>
          <w:sz w:val="18"/>
          <w:szCs w:val="18"/>
          <w:u w:val="single"/>
        </w:rPr>
        <w:t>Online:</w:t>
      </w:r>
    </w:p>
    <w:p w14:paraId="1994C371" w14:textId="77777777" w:rsidR="003A61D9" w:rsidRPr="009A5BDB" w:rsidRDefault="003A61D9" w:rsidP="00965DD9">
      <w:pPr>
        <w:spacing w:after="0"/>
        <w:rPr>
          <w:sz w:val="18"/>
          <w:szCs w:val="18"/>
        </w:rPr>
      </w:pPr>
      <w:r w:rsidRPr="009A5BDB">
        <w:rPr>
          <w:sz w:val="18"/>
          <w:szCs w:val="18"/>
        </w:rPr>
        <w:t xml:space="preserve">Dit doet u via www.denhelder.nl. (https//www.denhelder.nl/contact/bezwaar_maken of </w:t>
      </w:r>
      <w:hyperlink r:id="rId10" w:history="1">
        <w:r w:rsidRPr="009A5BDB">
          <w:rPr>
            <w:rStyle w:val="Hyperlink"/>
            <w:sz w:val="18"/>
            <w:szCs w:val="18"/>
          </w:rPr>
          <w:t>Bezwaar maken - Gemeente Den Helder</w:t>
        </w:r>
      </w:hyperlink>
      <w:r w:rsidRPr="009A5BDB">
        <w:rPr>
          <w:sz w:val="18"/>
          <w:szCs w:val="18"/>
        </w:rPr>
        <w:t>). U heeft daarvoor uw DigiD nodig.</w:t>
      </w:r>
    </w:p>
    <w:p w14:paraId="3F78B1A4" w14:textId="77777777" w:rsidR="008D7753" w:rsidRPr="009A5BDB" w:rsidRDefault="008D7753" w:rsidP="00965DD9">
      <w:pPr>
        <w:spacing w:after="0"/>
        <w:rPr>
          <w:sz w:val="18"/>
          <w:szCs w:val="18"/>
        </w:rPr>
      </w:pPr>
    </w:p>
    <w:p w14:paraId="7B1A7361" w14:textId="77777777" w:rsidR="003A61D9" w:rsidRPr="009A5BDB" w:rsidRDefault="003A61D9" w:rsidP="00965DD9">
      <w:pPr>
        <w:spacing w:after="0"/>
        <w:rPr>
          <w:sz w:val="18"/>
          <w:szCs w:val="18"/>
          <w:u w:val="single"/>
        </w:rPr>
      </w:pPr>
      <w:r w:rsidRPr="009A5BDB">
        <w:rPr>
          <w:sz w:val="18"/>
          <w:szCs w:val="18"/>
          <w:u w:val="single"/>
        </w:rPr>
        <w:t>Per brief:</w:t>
      </w:r>
    </w:p>
    <w:p w14:paraId="40C94C52" w14:textId="77777777" w:rsidR="003A61D9" w:rsidRPr="009A5BDB" w:rsidRDefault="003A61D9" w:rsidP="00965DD9">
      <w:pPr>
        <w:spacing w:after="0"/>
        <w:rPr>
          <w:sz w:val="18"/>
          <w:szCs w:val="18"/>
        </w:rPr>
      </w:pPr>
      <w:r w:rsidRPr="009A5BDB">
        <w:rPr>
          <w:sz w:val="18"/>
          <w:szCs w:val="18"/>
        </w:rPr>
        <w:t>U kunt uw bezwaarschrift gericht tegen een besluit van het college van Burgemeester en Wethouders, de burgemeester of de gemeenteraad richten aan:</w:t>
      </w:r>
    </w:p>
    <w:p w14:paraId="0581B7D7" w14:textId="77777777" w:rsidR="003A61D9" w:rsidRPr="009A5BDB" w:rsidRDefault="003A61D9" w:rsidP="00965DD9">
      <w:pPr>
        <w:spacing w:after="0"/>
        <w:rPr>
          <w:sz w:val="18"/>
          <w:szCs w:val="18"/>
        </w:rPr>
      </w:pPr>
      <w:r w:rsidRPr="009A5BDB">
        <w:rPr>
          <w:sz w:val="18"/>
          <w:szCs w:val="18"/>
        </w:rPr>
        <w:t>Secretariaat van de Commissie voor de bezwaarschriften, Postbus 36, 1780 AA Den Helder.</w:t>
      </w:r>
    </w:p>
    <w:p w14:paraId="5C76629C" w14:textId="77777777" w:rsidR="003A61D9" w:rsidRPr="009A5BDB" w:rsidRDefault="003A61D9" w:rsidP="00965DD9">
      <w:pPr>
        <w:spacing w:after="0"/>
        <w:rPr>
          <w:sz w:val="18"/>
          <w:szCs w:val="18"/>
        </w:rPr>
      </w:pPr>
      <w:r w:rsidRPr="009A5BDB">
        <w:rPr>
          <w:sz w:val="18"/>
          <w:szCs w:val="18"/>
        </w:rPr>
        <w:t xml:space="preserve">Of u levert het bezwaarschrift in bij de receptie van het stadhuis, Willemsoord 66 in Den Helder. De </w:t>
      </w:r>
    </w:p>
    <w:p w14:paraId="44B1DAA8" w14:textId="77777777" w:rsidR="003A61D9" w:rsidRPr="009A5BDB" w:rsidRDefault="003A61D9" w:rsidP="00965DD9">
      <w:pPr>
        <w:spacing w:after="0"/>
        <w:rPr>
          <w:sz w:val="18"/>
          <w:szCs w:val="18"/>
        </w:rPr>
      </w:pPr>
      <w:r w:rsidRPr="009A5BDB">
        <w:rPr>
          <w:sz w:val="18"/>
          <w:szCs w:val="18"/>
        </w:rPr>
        <w:t xml:space="preserve">balie is open op maandag tot en met vrijdag van 8.30 tot 17.00 uur. </w:t>
      </w:r>
    </w:p>
    <w:p w14:paraId="5C8EC5B8" w14:textId="77777777" w:rsidR="00C92409" w:rsidRPr="009A5BDB" w:rsidRDefault="00C92409" w:rsidP="00965DD9">
      <w:pPr>
        <w:spacing w:after="0"/>
        <w:rPr>
          <w:sz w:val="18"/>
          <w:szCs w:val="18"/>
        </w:rPr>
      </w:pPr>
    </w:p>
    <w:p w14:paraId="7EA409C3" w14:textId="2C3A8861" w:rsidR="003A61D9" w:rsidRPr="009A5BDB" w:rsidRDefault="003A61D9" w:rsidP="00965DD9">
      <w:pPr>
        <w:spacing w:after="0"/>
        <w:rPr>
          <w:sz w:val="18"/>
          <w:szCs w:val="18"/>
        </w:rPr>
      </w:pPr>
      <w:r w:rsidRPr="009A5BDB">
        <w:rPr>
          <w:sz w:val="18"/>
          <w:szCs w:val="18"/>
        </w:rPr>
        <w:t xml:space="preserve">In het bezwaarschrift moet het volgende staan: </w:t>
      </w:r>
    </w:p>
    <w:p w14:paraId="76176ADC" w14:textId="77777777" w:rsidR="003A61D9" w:rsidRPr="009A5BDB" w:rsidRDefault="003A61D9" w:rsidP="00965DD9">
      <w:pPr>
        <w:spacing w:after="0"/>
        <w:ind w:firstLine="708"/>
        <w:rPr>
          <w:sz w:val="18"/>
          <w:szCs w:val="18"/>
        </w:rPr>
      </w:pPr>
      <w:r w:rsidRPr="009A5BDB">
        <w:rPr>
          <w:sz w:val="18"/>
          <w:szCs w:val="18"/>
        </w:rPr>
        <w:t xml:space="preserve">- uw contactgegevens zoals uw naam en adres (graag ook telefoonnummer en e-mailadres ); </w:t>
      </w:r>
    </w:p>
    <w:p w14:paraId="7B6B5ED9" w14:textId="77777777" w:rsidR="003A61D9" w:rsidRPr="009A5BDB" w:rsidRDefault="003A61D9" w:rsidP="00965DD9">
      <w:pPr>
        <w:spacing w:after="0"/>
        <w:ind w:firstLine="708"/>
        <w:rPr>
          <w:sz w:val="18"/>
          <w:szCs w:val="18"/>
        </w:rPr>
      </w:pPr>
      <w:r w:rsidRPr="009A5BDB">
        <w:rPr>
          <w:sz w:val="18"/>
          <w:szCs w:val="18"/>
        </w:rPr>
        <w:t xml:space="preserve">- de datum waarop u het bezwaar schrijft en verstuurt; </w:t>
      </w:r>
    </w:p>
    <w:p w14:paraId="61229E72" w14:textId="77777777" w:rsidR="003A61D9" w:rsidRPr="009A5BDB" w:rsidRDefault="003A61D9" w:rsidP="00965DD9">
      <w:pPr>
        <w:spacing w:after="0"/>
        <w:ind w:left="708"/>
        <w:rPr>
          <w:sz w:val="18"/>
          <w:szCs w:val="18"/>
        </w:rPr>
      </w:pPr>
      <w:r w:rsidRPr="009A5BDB">
        <w:rPr>
          <w:sz w:val="18"/>
          <w:szCs w:val="18"/>
        </w:rPr>
        <w:t xml:space="preserve">- een omschrijving van het besluit waartegen u bezwaar maakt. U kunt ook een kopie </w:t>
      </w:r>
    </w:p>
    <w:p w14:paraId="08255FBF" w14:textId="77777777" w:rsidR="003A61D9" w:rsidRPr="009A5BDB" w:rsidRDefault="003A61D9" w:rsidP="00965DD9">
      <w:pPr>
        <w:spacing w:after="0"/>
        <w:ind w:left="708"/>
        <w:rPr>
          <w:sz w:val="18"/>
          <w:szCs w:val="18"/>
        </w:rPr>
      </w:pPr>
      <w:r w:rsidRPr="009A5BDB">
        <w:rPr>
          <w:sz w:val="18"/>
          <w:szCs w:val="18"/>
        </w:rPr>
        <w:t xml:space="preserve">  meesturen of een kenmerk van het besluit doorgeven;</w:t>
      </w:r>
    </w:p>
    <w:p w14:paraId="1CD6DE2F" w14:textId="77777777" w:rsidR="003A61D9" w:rsidRPr="009A5BDB" w:rsidRDefault="003A61D9" w:rsidP="00965DD9">
      <w:pPr>
        <w:spacing w:after="0"/>
        <w:ind w:firstLine="708"/>
        <w:rPr>
          <w:sz w:val="18"/>
          <w:szCs w:val="18"/>
        </w:rPr>
      </w:pPr>
      <w:r w:rsidRPr="009A5BDB">
        <w:rPr>
          <w:sz w:val="18"/>
          <w:szCs w:val="18"/>
        </w:rPr>
        <w:t xml:space="preserve">- de reden(en) waarom u bezwaar indient en wat het besluit volgens u moet zijn; </w:t>
      </w:r>
    </w:p>
    <w:p w14:paraId="7A166299" w14:textId="77777777" w:rsidR="003A61D9" w:rsidRPr="009A5BDB" w:rsidRDefault="003A61D9" w:rsidP="00965DD9">
      <w:pPr>
        <w:spacing w:after="0"/>
        <w:ind w:firstLine="708"/>
        <w:rPr>
          <w:sz w:val="18"/>
          <w:szCs w:val="18"/>
        </w:rPr>
      </w:pPr>
      <w:r w:rsidRPr="009A5BDB">
        <w:rPr>
          <w:sz w:val="18"/>
          <w:szCs w:val="18"/>
        </w:rPr>
        <w:t xml:space="preserve">- uw handtekening. </w:t>
      </w:r>
    </w:p>
    <w:p w14:paraId="47D18A42" w14:textId="77777777" w:rsidR="003A61D9" w:rsidRPr="009A5BDB" w:rsidRDefault="003A61D9" w:rsidP="00965DD9">
      <w:pPr>
        <w:spacing w:after="0"/>
        <w:rPr>
          <w:sz w:val="18"/>
          <w:szCs w:val="18"/>
        </w:rPr>
      </w:pPr>
    </w:p>
    <w:p w14:paraId="4CB1D76C" w14:textId="77777777" w:rsidR="003A61D9" w:rsidRPr="009A5BDB" w:rsidRDefault="003A61D9" w:rsidP="00965DD9">
      <w:pPr>
        <w:spacing w:after="0"/>
        <w:rPr>
          <w:sz w:val="18"/>
          <w:szCs w:val="18"/>
        </w:rPr>
      </w:pPr>
      <w:r w:rsidRPr="009A5BDB">
        <w:rPr>
          <w:sz w:val="18"/>
          <w:szCs w:val="18"/>
        </w:rPr>
        <w:t xml:space="preserve">Het indienen van een bezwaarschrift schort niet de werking van het hierboven vermelde besluit op. Dat betekent dat het besluit blijft gelden in de tijd dat uw bezwaarschrift in behandeling is. Kunt u vanwege de spoedeisendheid van de betrokken belangen een beslissing op uw bezwaarschrift niet afwachten? Dan kunt u gelijktijdig met of na de indiening van uw bezwaarschrift de Voorzieningenrechter van de Rechtbank Noord-Holland, Postbus 1621, 2003 BR Haarlem, vragen een voorlopige voorziening te treffen om de werking van het besluit voor de duur van uw bezwaarschriftprocedure te schorsen. Houdt u er rekening mee dat de rechtbank hiervoor kosten in rekening brengt. Zie ook: </w:t>
      </w:r>
      <w:hyperlink r:id="rId11" w:history="1">
        <w:r w:rsidRPr="009A5BDB">
          <w:rPr>
            <w:rStyle w:val="Hyperlink"/>
            <w:sz w:val="18"/>
            <w:szCs w:val="18"/>
          </w:rPr>
          <w:t>www.rechtspraak.nl</w:t>
        </w:r>
      </w:hyperlink>
    </w:p>
    <w:p w14:paraId="4EE621A4" w14:textId="4C652816" w:rsidR="00330191" w:rsidRPr="001463C1" w:rsidRDefault="00330191" w:rsidP="00965DD9">
      <w:pPr>
        <w:spacing w:after="0"/>
        <w:rPr>
          <w:rFonts w:cstheme="minorHAnsi"/>
        </w:rPr>
      </w:pPr>
    </w:p>
    <w:sectPr w:rsidR="00330191" w:rsidRPr="001463C1" w:rsidSect="003301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9453" w14:textId="77777777" w:rsidR="00461845" w:rsidRDefault="00461845" w:rsidP="00A44FC5">
      <w:pPr>
        <w:spacing w:after="0" w:line="240" w:lineRule="auto"/>
      </w:pPr>
      <w:r>
        <w:separator/>
      </w:r>
    </w:p>
  </w:endnote>
  <w:endnote w:type="continuationSeparator" w:id="0">
    <w:p w14:paraId="5F7E02B0" w14:textId="77777777" w:rsidR="00461845" w:rsidRDefault="00461845" w:rsidP="00A4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F7F1" w14:textId="77777777" w:rsidR="00461845" w:rsidRDefault="00461845" w:rsidP="00A44FC5">
      <w:pPr>
        <w:spacing w:after="0" w:line="240" w:lineRule="auto"/>
      </w:pPr>
      <w:r>
        <w:separator/>
      </w:r>
    </w:p>
  </w:footnote>
  <w:footnote w:type="continuationSeparator" w:id="0">
    <w:p w14:paraId="29868FDB" w14:textId="77777777" w:rsidR="00461845" w:rsidRDefault="00461845" w:rsidP="00A44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34380"/>
    <w:multiLevelType w:val="hybridMultilevel"/>
    <w:tmpl w:val="CC3004D8"/>
    <w:lvl w:ilvl="0" w:tplc="EED89E4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1A1ABC"/>
    <w:multiLevelType w:val="hybridMultilevel"/>
    <w:tmpl w:val="AAA29436"/>
    <w:lvl w:ilvl="0" w:tplc="B15EFDAE">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8D72A4"/>
    <w:multiLevelType w:val="hybridMultilevel"/>
    <w:tmpl w:val="BB461C72"/>
    <w:lvl w:ilvl="0" w:tplc="9B58EEAC">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383F30"/>
    <w:multiLevelType w:val="hybridMultilevel"/>
    <w:tmpl w:val="D0CEFDEA"/>
    <w:lvl w:ilvl="0" w:tplc="552619DE">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EB1899"/>
    <w:multiLevelType w:val="hybridMultilevel"/>
    <w:tmpl w:val="265A9D60"/>
    <w:lvl w:ilvl="0" w:tplc="22EC1E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7913580">
    <w:abstractNumId w:val="4"/>
  </w:num>
  <w:num w:numId="2" w16cid:durableId="799496800">
    <w:abstractNumId w:val="1"/>
  </w:num>
  <w:num w:numId="3" w16cid:durableId="1650744245">
    <w:abstractNumId w:val="0"/>
  </w:num>
  <w:num w:numId="4" w16cid:durableId="1758939411">
    <w:abstractNumId w:val="3"/>
  </w:num>
  <w:num w:numId="5" w16cid:durableId="1883904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91"/>
    <w:rsid w:val="00001C3B"/>
    <w:rsid w:val="0000324F"/>
    <w:rsid w:val="00004321"/>
    <w:rsid w:val="00010CE5"/>
    <w:rsid w:val="00013893"/>
    <w:rsid w:val="00014F64"/>
    <w:rsid w:val="000231F7"/>
    <w:rsid w:val="0003705A"/>
    <w:rsid w:val="0005514E"/>
    <w:rsid w:val="0006482A"/>
    <w:rsid w:val="00070DB1"/>
    <w:rsid w:val="00087E80"/>
    <w:rsid w:val="000936B2"/>
    <w:rsid w:val="000A1046"/>
    <w:rsid w:val="000A5C76"/>
    <w:rsid w:val="000A6F7C"/>
    <w:rsid w:val="000C7648"/>
    <w:rsid w:val="000D073D"/>
    <w:rsid w:val="000D2B48"/>
    <w:rsid w:val="000D4BE0"/>
    <w:rsid w:val="000D4F3F"/>
    <w:rsid w:val="001033E9"/>
    <w:rsid w:val="0011538D"/>
    <w:rsid w:val="001159AA"/>
    <w:rsid w:val="001160DC"/>
    <w:rsid w:val="00117A73"/>
    <w:rsid w:val="001242CD"/>
    <w:rsid w:val="00134AD6"/>
    <w:rsid w:val="00142C13"/>
    <w:rsid w:val="001526D1"/>
    <w:rsid w:val="001617A3"/>
    <w:rsid w:val="00176AB0"/>
    <w:rsid w:val="00184130"/>
    <w:rsid w:val="00184585"/>
    <w:rsid w:val="001858CF"/>
    <w:rsid w:val="001B5652"/>
    <w:rsid w:val="001B716A"/>
    <w:rsid w:val="001B7832"/>
    <w:rsid w:val="001D592E"/>
    <w:rsid w:val="001D7BAA"/>
    <w:rsid w:val="002003B9"/>
    <w:rsid w:val="002067B9"/>
    <w:rsid w:val="002123A0"/>
    <w:rsid w:val="00217371"/>
    <w:rsid w:val="002218D4"/>
    <w:rsid w:val="00222A7E"/>
    <w:rsid w:val="00271F9B"/>
    <w:rsid w:val="00296B81"/>
    <w:rsid w:val="002A002D"/>
    <w:rsid w:val="002A0850"/>
    <w:rsid w:val="002B07BE"/>
    <w:rsid w:val="002B42F6"/>
    <w:rsid w:val="002B47A1"/>
    <w:rsid w:val="002C0189"/>
    <w:rsid w:val="002C2F34"/>
    <w:rsid w:val="002C3DE1"/>
    <w:rsid w:val="003062B8"/>
    <w:rsid w:val="00307C27"/>
    <w:rsid w:val="00307CC8"/>
    <w:rsid w:val="003205BB"/>
    <w:rsid w:val="00320B51"/>
    <w:rsid w:val="0032296A"/>
    <w:rsid w:val="00330191"/>
    <w:rsid w:val="00341B6D"/>
    <w:rsid w:val="003509D9"/>
    <w:rsid w:val="0036237E"/>
    <w:rsid w:val="00382A72"/>
    <w:rsid w:val="003A61D9"/>
    <w:rsid w:val="003F0A81"/>
    <w:rsid w:val="003F689F"/>
    <w:rsid w:val="00424D24"/>
    <w:rsid w:val="00434EB1"/>
    <w:rsid w:val="00447F98"/>
    <w:rsid w:val="00450B15"/>
    <w:rsid w:val="00461845"/>
    <w:rsid w:val="00463C45"/>
    <w:rsid w:val="0047088D"/>
    <w:rsid w:val="004761B4"/>
    <w:rsid w:val="00480D10"/>
    <w:rsid w:val="00482A34"/>
    <w:rsid w:val="004C4E37"/>
    <w:rsid w:val="004F7528"/>
    <w:rsid w:val="005011E8"/>
    <w:rsid w:val="00504AE0"/>
    <w:rsid w:val="00513011"/>
    <w:rsid w:val="00513090"/>
    <w:rsid w:val="00520192"/>
    <w:rsid w:val="00536581"/>
    <w:rsid w:val="0054395C"/>
    <w:rsid w:val="00544E0B"/>
    <w:rsid w:val="00552128"/>
    <w:rsid w:val="0056023B"/>
    <w:rsid w:val="005771AA"/>
    <w:rsid w:val="005A546A"/>
    <w:rsid w:val="005A6F1D"/>
    <w:rsid w:val="005D2DEE"/>
    <w:rsid w:val="005E2B35"/>
    <w:rsid w:val="005E5698"/>
    <w:rsid w:val="005F0B6F"/>
    <w:rsid w:val="00601044"/>
    <w:rsid w:val="00613F36"/>
    <w:rsid w:val="00615394"/>
    <w:rsid w:val="00653CA7"/>
    <w:rsid w:val="006603B3"/>
    <w:rsid w:val="00665473"/>
    <w:rsid w:val="00681956"/>
    <w:rsid w:val="00694B6F"/>
    <w:rsid w:val="00694F26"/>
    <w:rsid w:val="006A090E"/>
    <w:rsid w:val="006A61BC"/>
    <w:rsid w:val="006B3E0D"/>
    <w:rsid w:val="006C11D2"/>
    <w:rsid w:val="006D753C"/>
    <w:rsid w:val="007276CC"/>
    <w:rsid w:val="00736235"/>
    <w:rsid w:val="00740FB8"/>
    <w:rsid w:val="00751125"/>
    <w:rsid w:val="00754DE5"/>
    <w:rsid w:val="00756358"/>
    <w:rsid w:val="007566D8"/>
    <w:rsid w:val="00761BE7"/>
    <w:rsid w:val="0076610E"/>
    <w:rsid w:val="007756FF"/>
    <w:rsid w:val="00775911"/>
    <w:rsid w:val="00782459"/>
    <w:rsid w:val="00787E3F"/>
    <w:rsid w:val="00793777"/>
    <w:rsid w:val="007A7BA8"/>
    <w:rsid w:val="007B07CB"/>
    <w:rsid w:val="007C0A80"/>
    <w:rsid w:val="007C4B86"/>
    <w:rsid w:val="007C65E5"/>
    <w:rsid w:val="007D4DF1"/>
    <w:rsid w:val="007E0202"/>
    <w:rsid w:val="007E5949"/>
    <w:rsid w:val="007E640D"/>
    <w:rsid w:val="007E7489"/>
    <w:rsid w:val="007F10CC"/>
    <w:rsid w:val="00801CF3"/>
    <w:rsid w:val="00801F02"/>
    <w:rsid w:val="008100C6"/>
    <w:rsid w:val="008263B7"/>
    <w:rsid w:val="00827FD7"/>
    <w:rsid w:val="0083109E"/>
    <w:rsid w:val="00831CEF"/>
    <w:rsid w:val="008434B7"/>
    <w:rsid w:val="00853E9F"/>
    <w:rsid w:val="00871E09"/>
    <w:rsid w:val="00875822"/>
    <w:rsid w:val="00882D04"/>
    <w:rsid w:val="00883F0B"/>
    <w:rsid w:val="00884F38"/>
    <w:rsid w:val="00890355"/>
    <w:rsid w:val="008B3B8F"/>
    <w:rsid w:val="008B7B14"/>
    <w:rsid w:val="008C5694"/>
    <w:rsid w:val="008D0396"/>
    <w:rsid w:val="008D29DE"/>
    <w:rsid w:val="008D7753"/>
    <w:rsid w:val="008E38E3"/>
    <w:rsid w:val="008F51C2"/>
    <w:rsid w:val="008F7888"/>
    <w:rsid w:val="00900E9A"/>
    <w:rsid w:val="009133CA"/>
    <w:rsid w:val="00914C15"/>
    <w:rsid w:val="0092020F"/>
    <w:rsid w:val="009202CC"/>
    <w:rsid w:val="0093123F"/>
    <w:rsid w:val="009357C5"/>
    <w:rsid w:val="00942DC3"/>
    <w:rsid w:val="00946EAA"/>
    <w:rsid w:val="00953AC2"/>
    <w:rsid w:val="009552EC"/>
    <w:rsid w:val="0096292C"/>
    <w:rsid w:val="00963C32"/>
    <w:rsid w:val="00963F3C"/>
    <w:rsid w:val="00965DD9"/>
    <w:rsid w:val="00987128"/>
    <w:rsid w:val="00995EF3"/>
    <w:rsid w:val="009A5BDB"/>
    <w:rsid w:val="009A6009"/>
    <w:rsid w:val="009B2048"/>
    <w:rsid w:val="009B5149"/>
    <w:rsid w:val="009C1BD9"/>
    <w:rsid w:val="009C2761"/>
    <w:rsid w:val="009D423F"/>
    <w:rsid w:val="009E674D"/>
    <w:rsid w:val="009E7957"/>
    <w:rsid w:val="00A103D6"/>
    <w:rsid w:val="00A11CE8"/>
    <w:rsid w:val="00A160DA"/>
    <w:rsid w:val="00A345F2"/>
    <w:rsid w:val="00A35C2F"/>
    <w:rsid w:val="00A42B0C"/>
    <w:rsid w:val="00A44FC5"/>
    <w:rsid w:val="00A712F2"/>
    <w:rsid w:val="00A75690"/>
    <w:rsid w:val="00A76746"/>
    <w:rsid w:val="00A76C49"/>
    <w:rsid w:val="00A918C9"/>
    <w:rsid w:val="00AB176A"/>
    <w:rsid w:val="00AB232C"/>
    <w:rsid w:val="00AB3108"/>
    <w:rsid w:val="00AC41DB"/>
    <w:rsid w:val="00AD1BF4"/>
    <w:rsid w:val="00AD5F19"/>
    <w:rsid w:val="00AE0D55"/>
    <w:rsid w:val="00AE4961"/>
    <w:rsid w:val="00B11324"/>
    <w:rsid w:val="00B122D9"/>
    <w:rsid w:val="00B135B9"/>
    <w:rsid w:val="00B234D0"/>
    <w:rsid w:val="00B318BF"/>
    <w:rsid w:val="00B52044"/>
    <w:rsid w:val="00B74E1C"/>
    <w:rsid w:val="00B80308"/>
    <w:rsid w:val="00B81286"/>
    <w:rsid w:val="00BA74A6"/>
    <w:rsid w:val="00BA7A96"/>
    <w:rsid w:val="00BB6FB4"/>
    <w:rsid w:val="00BC09D9"/>
    <w:rsid w:val="00BC6844"/>
    <w:rsid w:val="00BD3DFC"/>
    <w:rsid w:val="00BD457A"/>
    <w:rsid w:val="00BE4C6F"/>
    <w:rsid w:val="00BF6200"/>
    <w:rsid w:val="00C2192E"/>
    <w:rsid w:val="00C45CD2"/>
    <w:rsid w:val="00C47F36"/>
    <w:rsid w:val="00C92409"/>
    <w:rsid w:val="00CB79F5"/>
    <w:rsid w:val="00CD388A"/>
    <w:rsid w:val="00CD462D"/>
    <w:rsid w:val="00CF5AC4"/>
    <w:rsid w:val="00D032E0"/>
    <w:rsid w:val="00D11FBF"/>
    <w:rsid w:val="00D27F6A"/>
    <w:rsid w:val="00D423A3"/>
    <w:rsid w:val="00D43731"/>
    <w:rsid w:val="00D740C8"/>
    <w:rsid w:val="00D81D99"/>
    <w:rsid w:val="00D921A3"/>
    <w:rsid w:val="00DA2F45"/>
    <w:rsid w:val="00DA3684"/>
    <w:rsid w:val="00DB7196"/>
    <w:rsid w:val="00DB7CE0"/>
    <w:rsid w:val="00DE289F"/>
    <w:rsid w:val="00DE6361"/>
    <w:rsid w:val="00E05372"/>
    <w:rsid w:val="00E3347F"/>
    <w:rsid w:val="00E43A40"/>
    <w:rsid w:val="00E446CB"/>
    <w:rsid w:val="00E538D1"/>
    <w:rsid w:val="00E62C48"/>
    <w:rsid w:val="00EB2C1D"/>
    <w:rsid w:val="00EB3284"/>
    <w:rsid w:val="00EB40CE"/>
    <w:rsid w:val="00EC7235"/>
    <w:rsid w:val="00EE3CB1"/>
    <w:rsid w:val="00EE6B6F"/>
    <w:rsid w:val="00EF137B"/>
    <w:rsid w:val="00EF2D6E"/>
    <w:rsid w:val="00F000B7"/>
    <w:rsid w:val="00F103E8"/>
    <w:rsid w:val="00F23D1A"/>
    <w:rsid w:val="00F33179"/>
    <w:rsid w:val="00F36D38"/>
    <w:rsid w:val="00F51992"/>
    <w:rsid w:val="00F55671"/>
    <w:rsid w:val="00F87CA9"/>
    <w:rsid w:val="00FC25EE"/>
    <w:rsid w:val="00FD4ABC"/>
    <w:rsid w:val="00FD6CCD"/>
    <w:rsid w:val="00FE2146"/>
    <w:rsid w:val="00FE3485"/>
    <w:rsid w:val="00FF4D64"/>
    <w:rsid w:val="00FF6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0C11"/>
  <w15:chartTrackingRefBased/>
  <w15:docId w15:val="{5144D79A-442D-4DAA-9322-9384EC0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1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0191"/>
    <w:pPr>
      <w:ind w:left="720"/>
      <w:contextualSpacing/>
    </w:pPr>
  </w:style>
  <w:style w:type="character" w:styleId="Hyperlink">
    <w:name w:val="Hyperlink"/>
    <w:basedOn w:val="Standaardalinea-lettertype"/>
    <w:uiPriority w:val="99"/>
    <w:unhideWhenUsed/>
    <w:rsid w:val="003A61D9"/>
    <w:rPr>
      <w:color w:val="0000FF"/>
      <w:u w:val="single"/>
    </w:rPr>
  </w:style>
  <w:style w:type="paragraph" w:styleId="Koptekst">
    <w:name w:val="header"/>
    <w:basedOn w:val="Standaard"/>
    <w:link w:val="KoptekstChar"/>
    <w:uiPriority w:val="99"/>
    <w:unhideWhenUsed/>
    <w:rsid w:val="00A44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4FC5"/>
  </w:style>
  <w:style w:type="paragraph" w:styleId="Voettekst">
    <w:name w:val="footer"/>
    <w:basedOn w:val="Standaard"/>
    <w:link w:val="VoettekstChar"/>
    <w:uiPriority w:val="99"/>
    <w:unhideWhenUsed/>
    <w:rsid w:val="00A44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5730">
      <w:bodyDiv w:val="1"/>
      <w:marLeft w:val="0"/>
      <w:marRight w:val="0"/>
      <w:marTop w:val="0"/>
      <w:marBottom w:val="0"/>
      <w:divBdr>
        <w:top w:val="none" w:sz="0" w:space="0" w:color="auto"/>
        <w:left w:val="none" w:sz="0" w:space="0" w:color="auto"/>
        <w:bottom w:val="none" w:sz="0" w:space="0" w:color="auto"/>
        <w:right w:val="none" w:sz="0" w:space="0" w:color="auto"/>
      </w:divBdr>
    </w:div>
    <w:div w:id="9844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htspraak.nl" TargetMode="External"/><Relationship Id="rId5" Type="http://schemas.openxmlformats.org/officeDocument/2006/relationships/footnotes" Target="footnotes.xml"/><Relationship Id="rId10" Type="http://schemas.openxmlformats.org/officeDocument/2006/relationships/hyperlink" Target="https://www.denhelder.nl/Contact/Bezwaar_maken"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894</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Bus</dc:creator>
  <cp:keywords/>
  <dc:description/>
  <cp:lastModifiedBy>Paul van der Houven</cp:lastModifiedBy>
  <cp:revision>7</cp:revision>
  <cp:lastPrinted>2025-04-29T07:23:00Z</cp:lastPrinted>
  <dcterms:created xsi:type="dcterms:W3CDTF">2025-05-15T06:40:00Z</dcterms:created>
  <dcterms:modified xsi:type="dcterms:W3CDTF">2025-05-15T08:37:00Z</dcterms:modified>
</cp:coreProperties>
</file>